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33" w:rsidRPr="00575D4D" w:rsidRDefault="00575D4D" w:rsidP="007474C7">
      <w:pPr>
        <w:pBdr>
          <w:bottom w:val="thinThickSmallGap" w:sz="24" w:space="1" w:color="auto"/>
        </w:pBdr>
        <w:shd w:val="clear" w:color="auto" w:fill="FFFFFF"/>
        <w:spacing w:after="0" w:line="252" w:lineRule="auto"/>
        <w:jc w:val="both"/>
        <w:outlineLvl w:val="0"/>
        <w:rPr>
          <w:rFonts w:ascii="Times New Roman" w:eastAsia="Times New Roman" w:hAnsi="Times New Roman" w:cs="Times New Roman"/>
          <w:b/>
          <w:bCs/>
          <w:kern w:val="36"/>
          <w:sz w:val="18"/>
          <w:szCs w:val="18"/>
          <w:lang w:eastAsia="es-MX"/>
        </w:rPr>
      </w:pPr>
      <w:bookmarkStart w:id="0" w:name="_GoBack"/>
      <w:bookmarkEnd w:id="0"/>
      <w:r>
        <w:rPr>
          <w:rFonts w:ascii="Times New Roman" w:eastAsia="Times New Roman" w:hAnsi="Times New Roman" w:cs="Times New Roman"/>
          <w:b/>
          <w:bCs/>
          <w:kern w:val="36"/>
          <w:sz w:val="18"/>
          <w:szCs w:val="18"/>
          <w:lang w:eastAsia="es-MX"/>
        </w:rPr>
        <w:t xml:space="preserve">ACUERDO </w:t>
      </w:r>
      <w:r w:rsidR="00DA6CD7" w:rsidRPr="00575D4D">
        <w:rPr>
          <w:rFonts w:ascii="Times New Roman" w:eastAsia="Times New Roman" w:hAnsi="Times New Roman" w:cs="Times New Roman"/>
          <w:b/>
          <w:bCs/>
          <w:kern w:val="36"/>
          <w:sz w:val="18"/>
          <w:szCs w:val="18"/>
          <w:lang w:eastAsia="es-MX"/>
        </w:rPr>
        <w:t xml:space="preserve">por el que se </w:t>
      </w:r>
      <w:r w:rsidR="00276DB8" w:rsidRPr="00575D4D">
        <w:rPr>
          <w:rFonts w:ascii="Times New Roman" w:eastAsia="Times New Roman" w:hAnsi="Times New Roman" w:cs="Times New Roman"/>
          <w:b/>
          <w:bCs/>
          <w:kern w:val="36"/>
          <w:sz w:val="18"/>
          <w:szCs w:val="18"/>
          <w:lang w:eastAsia="es-MX"/>
        </w:rPr>
        <w:t>abrogan</w:t>
      </w:r>
      <w:r w:rsidR="00DA6CD7" w:rsidRPr="00575D4D">
        <w:rPr>
          <w:rFonts w:ascii="Times New Roman" w:eastAsia="Times New Roman" w:hAnsi="Times New Roman" w:cs="Times New Roman"/>
          <w:b/>
          <w:bCs/>
          <w:kern w:val="36"/>
          <w:sz w:val="18"/>
          <w:szCs w:val="18"/>
          <w:lang w:eastAsia="es-MX"/>
        </w:rPr>
        <w:t xml:space="preserve"> las Disposiciones Administrativas de carácter general que establecen medidas para los permisionarios de distribución de Gas Licuado de Petróleo relativas al cumplimiento de la normatividad aplicable en materia de mantenimiento y sustitución de infraestructura y equipos, así como capacitación de personal.</w:t>
      </w:r>
    </w:p>
    <w:p w:rsidR="004D0A72" w:rsidRPr="00575D4D" w:rsidRDefault="004D0A72" w:rsidP="004D0A72">
      <w:pPr>
        <w:spacing w:before="40" w:after="40"/>
        <w:jc w:val="both"/>
        <w:rPr>
          <w:rFonts w:ascii="Arial" w:hAnsi="Arial" w:cs="Arial"/>
          <w:sz w:val="18"/>
          <w:szCs w:val="18"/>
        </w:rPr>
      </w:pPr>
      <w:r w:rsidRPr="00575D4D">
        <w:rPr>
          <w:rFonts w:ascii="Arial" w:hAnsi="Arial" w:cs="Arial"/>
          <w:sz w:val="18"/>
          <w:szCs w:val="18"/>
        </w:rPr>
        <w:t>Al margen un sello con el Escudo Nacional, que dice: Estados Unidos Mexicanos. - Agencia Nacional de Seguridad Industrial y de Protección al Medio Ambiente del Sector Hidrocarburos.</w:t>
      </w:r>
    </w:p>
    <w:p w:rsidR="004D0A72" w:rsidRPr="00575D4D" w:rsidRDefault="004D0A72" w:rsidP="007474C7">
      <w:pPr>
        <w:shd w:val="clear" w:color="auto" w:fill="FFFFFF"/>
        <w:spacing w:after="0" w:line="252" w:lineRule="auto"/>
        <w:jc w:val="both"/>
        <w:outlineLvl w:val="1"/>
        <w:rPr>
          <w:rFonts w:ascii="Arial" w:eastAsia="Times New Roman" w:hAnsi="Arial" w:cs="Arial"/>
          <w:bCs/>
          <w:sz w:val="18"/>
          <w:szCs w:val="18"/>
          <w:lang w:eastAsia="es-MX"/>
        </w:rPr>
      </w:pPr>
    </w:p>
    <w:p w:rsidR="005438F9" w:rsidRPr="00575D4D" w:rsidRDefault="008F5FD3" w:rsidP="007474C7">
      <w:pPr>
        <w:shd w:val="clear" w:color="auto" w:fill="FFFFFF"/>
        <w:spacing w:after="0" w:line="252" w:lineRule="auto"/>
        <w:jc w:val="both"/>
        <w:outlineLvl w:val="1"/>
        <w:rPr>
          <w:rFonts w:ascii="Arial" w:eastAsia="Times New Roman" w:hAnsi="Arial" w:cs="Arial"/>
          <w:bCs/>
          <w:sz w:val="18"/>
          <w:szCs w:val="18"/>
          <w:lang w:eastAsia="es-MX"/>
        </w:rPr>
      </w:pPr>
      <w:r w:rsidRPr="00575D4D">
        <w:rPr>
          <w:rFonts w:ascii="Arial" w:eastAsia="Times New Roman" w:hAnsi="Arial" w:cs="Arial"/>
          <w:bCs/>
          <w:sz w:val="18"/>
          <w:szCs w:val="18"/>
          <w:lang w:eastAsia="es-MX"/>
        </w:rPr>
        <w:t xml:space="preserve">CARLOS SALVADOR DE REGULES RUIZ-FUNES, Director Ejecutivo de la Agencia Nacional de Seguridad Industrial y de Protección al Medio Ambiente del Sector Hidrocarburos, con fundamento en </w:t>
      </w:r>
      <w:r w:rsidR="00E46AC3" w:rsidRPr="00575D4D">
        <w:rPr>
          <w:rFonts w:ascii="Arial" w:eastAsia="Times New Roman" w:hAnsi="Arial" w:cs="Arial"/>
          <w:bCs/>
          <w:sz w:val="18"/>
          <w:szCs w:val="18"/>
          <w:lang w:eastAsia="es-MX"/>
        </w:rPr>
        <w:t>el artículo Transitorio Décimo Noveno</w:t>
      </w:r>
      <w:r w:rsidRPr="00575D4D">
        <w:rPr>
          <w:rFonts w:ascii="Arial" w:eastAsia="Times New Roman" w:hAnsi="Arial" w:cs="Arial"/>
          <w:bCs/>
          <w:sz w:val="18"/>
          <w:szCs w:val="18"/>
          <w:lang w:eastAsia="es-MX"/>
        </w:rPr>
        <w:t xml:space="preserve">, segundo párrafo, del Decreto por el que se reforman y adicionan diversas disposiciones de la Constitución Política de los Estados Unidos Mexicanos, en Materia de Energía, publicado en el Diario Oficial de la Federación el 20 de diciembre de 2013; </w:t>
      </w:r>
      <w:r w:rsidR="00E46AC3" w:rsidRPr="00575D4D">
        <w:rPr>
          <w:rFonts w:ascii="Arial" w:eastAsia="Times New Roman" w:hAnsi="Arial" w:cs="Arial"/>
          <w:bCs/>
          <w:sz w:val="18"/>
          <w:szCs w:val="18"/>
          <w:lang w:eastAsia="es-MX"/>
        </w:rPr>
        <w:t xml:space="preserve">y en los artículos </w:t>
      </w:r>
      <w:r w:rsidRPr="00575D4D">
        <w:rPr>
          <w:rFonts w:ascii="Arial" w:eastAsia="Times New Roman" w:hAnsi="Arial" w:cs="Arial"/>
          <w:bCs/>
          <w:sz w:val="18"/>
          <w:szCs w:val="18"/>
          <w:lang w:eastAsia="es-MX"/>
        </w:rPr>
        <w:t>1</w:t>
      </w:r>
      <w:r w:rsidR="00A279C9" w:rsidRPr="00575D4D">
        <w:rPr>
          <w:rFonts w:ascii="Arial" w:eastAsia="Times New Roman" w:hAnsi="Arial" w:cs="Arial"/>
          <w:bCs/>
          <w:sz w:val="18"/>
          <w:szCs w:val="18"/>
          <w:lang w:eastAsia="es-MX"/>
        </w:rPr>
        <w:t>o.</w:t>
      </w:r>
      <w:r w:rsidRPr="00575D4D">
        <w:rPr>
          <w:rFonts w:ascii="Arial" w:eastAsia="Times New Roman" w:hAnsi="Arial" w:cs="Arial"/>
          <w:bCs/>
          <w:sz w:val="18"/>
          <w:szCs w:val="18"/>
          <w:lang w:eastAsia="es-MX"/>
        </w:rPr>
        <w:t>, 2</w:t>
      </w:r>
      <w:r w:rsidR="00A279C9" w:rsidRPr="00575D4D">
        <w:rPr>
          <w:rFonts w:ascii="Arial" w:eastAsia="Times New Roman" w:hAnsi="Arial" w:cs="Arial"/>
          <w:bCs/>
          <w:sz w:val="18"/>
          <w:szCs w:val="18"/>
          <w:lang w:eastAsia="es-MX"/>
        </w:rPr>
        <w:t>o.</w:t>
      </w:r>
      <w:r w:rsidR="005A12FC" w:rsidRPr="00575D4D">
        <w:rPr>
          <w:rFonts w:ascii="Arial" w:eastAsia="Times New Roman" w:hAnsi="Arial" w:cs="Arial"/>
          <w:bCs/>
          <w:sz w:val="18"/>
          <w:szCs w:val="18"/>
          <w:lang w:eastAsia="es-MX"/>
        </w:rPr>
        <w:t>,</w:t>
      </w:r>
      <w:r w:rsidRPr="00575D4D">
        <w:rPr>
          <w:rFonts w:ascii="Arial" w:eastAsia="Times New Roman" w:hAnsi="Arial" w:cs="Arial"/>
          <w:bCs/>
          <w:sz w:val="18"/>
          <w:szCs w:val="18"/>
          <w:lang w:eastAsia="es-MX"/>
        </w:rPr>
        <w:t xml:space="preserve"> y 17 de la Ley Orgánica de la Administración Pública Federal; </w:t>
      </w:r>
      <w:r w:rsidR="00F63E05" w:rsidRPr="00575D4D">
        <w:rPr>
          <w:rFonts w:ascii="Arial" w:eastAsia="Times New Roman" w:hAnsi="Arial" w:cs="Arial"/>
          <w:bCs/>
          <w:sz w:val="18"/>
          <w:szCs w:val="18"/>
          <w:lang w:eastAsia="es-MX"/>
        </w:rPr>
        <w:t>95,</w:t>
      </w:r>
      <w:r w:rsidR="00E46AC3" w:rsidRPr="00575D4D">
        <w:rPr>
          <w:rFonts w:ascii="Arial" w:eastAsia="Times New Roman" w:hAnsi="Arial" w:cs="Arial"/>
          <w:bCs/>
          <w:sz w:val="18"/>
          <w:szCs w:val="18"/>
          <w:lang w:eastAsia="es-MX"/>
        </w:rPr>
        <w:t xml:space="preserve"> 129</w:t>
      </w:r>
      <w:r w:rsidR="00F63E05" w:rsidRPr="00575D4D">
        <w:rPr>
          <w:rFonts w:ascii="Arial" w:eastAsia="Times New Roman" w:hAnsi="Arial" w:cs="Arial"/>
          <w:bCs/>
          <w:sz w:val="18"/>
          <w:szCs w:val="18"/>
          <w:lang w:eastAsia="es-MX"/>
        </w:rPr>
        <w:t xml:space="preserve"> y Transitorio Vigésimo Primero</w:t>
      </w:r>
      <w:r w:rsidR="00E46AC3" w:rsidRPr="00575D4D">
        <w:rPr>
          <w:rFonts w:ascii="Arial" w:eastAsia="Times New Roman" w:hAnsi="Arial" w:cs="Arial"/>
          <w:bCs/>
          <w:sz w:val="18"/>
          <w:szCs w:val="18"/>
          <w:lang w:eastAsia="es-MX"/>
        </w:rPr>
        <w:t xml:space="preserve"> de la Ley de Hidrocarburos; </w:t>
      </w:r>
      <w:r w:rsidRPr="00575D4D">
        <w:rPr>
          <w:rFonts w:ascii="Arial" w:eastAsia="Times New Roman" w:hAnsi="Arial" w:cs="Arial"/>
          <w:bCs/>
          <w:sz w:val="18"/>
          <w:szCs w:val="18"/>
          <w:lang w:eastAsia="es-MX"/>
        </w:rPr>
        <w:t>1</w:t>
      </w:r>
      <w:r w:rsidR="00A279C9" w:rsidRPr="00575D4D">
        <w:rPr>
          <w:rFonts w:ascii="Arial" w:eastAsia="Times New Roman" w:hAnsi="Arial" w:cs="Arial"/>
          <w:bCs/>
          <w:sz w:val="18"/>
          <w:szCs w:val="18"/>
          <w:lang w:eastAsia="es-MX"/>
        </w:rPr>
        <w:t>o.</w:t>
      </w:r>
      <w:r w:rsidRPr="00575D4D">
        <w:rPr>
          <w:rFonts w:ascii="Arial" w:eastAsia="Times New Roman" w:hAnsi="Arial" w:cs="Arial"/>
          <w:bCs/>
          <w:sz w:val="18"/>
          <w:szCs w:val="18"/>
          <w:lang w:eastAsia="es-MX"/>
        </w:rPr>
        <w:t>, 2</w:t>
      </w:r>
      <w:r w:rsidR="00A279C9" w:rsidRPr="00575D4D">
        <w:rPr>
          <w:rFonts w:ascii="Arial" w:eastAsia="Times New Roman" w:hAnsi="Arial" w:cs="Arial"/>
          <w:bCs/>
          <w:sz w:val="18"/>
          <w:szCs w:val="18"/>
          <w:lang w:eastAsia="es-MX"/>
        </w:rPr>
        <w:t>o.</w:t>
      </w:r>
      <w:r w:rsidRPr="00575D4D">
        <w:rPr>
          <w:rFonts w:ascii="Arial" w:eastAsia="Times New Roman" w:hAnsi="Arial" w:cs="Arial"/>
          <w:bCs/>
          <w:sz w:val="18"/>
          <w:szCs w:val="18"/>
          <w:lang w:eastAsia="es-MX"/>
        </w:rPr>
        <w:t>, 5</w:t>
      </w:r>
      <w:r w:rsidR="00A279C9" w:rsidRPr="00575D4D">
        <w:rPr>
          <w:rFonts w:ascii="Arial" w:eastAsia="Times New Roman" w:hAnsi="Arial" w:cs="Arial"/>
          <w:bCs/>
          <w:sz w:val="18"/>
          <w:szCs w:val="18"/>
          <w:lang w:eastAsia="es-MX"/>
        </w:rPr>
        <w:t>o.</w:t>
      </w:r>
      <w:r w:rsidRPr="00575D4D">
        <w:rPr>
          <w:rFonts w:ascii="Arial" w:eastAsia="Times New Roman" w:hAnsi="Arial" w:cs="Arial"/>
          <w:bCs/>
          <w:sz w:val="18"/>
          <w:szCs w:val="18"/>
          <w:lang w:eastAsia="es-MX"/>
        </w:rPr>
        <w:t>, fracci</w:t>
      </w:r>
      <w:r w:rsidR="00F63E05" w:rsidRPr="00575D4D">
        <w:rPr>
          <w:rFonts w:ascii="Arial" w:eastAsia="Times New Roman" w:hAnsi="Arial" w:cs="Arial"/>
          <w:bCs/>
          <w:sz w:val="18"/>
          <w:szCs w:val="18"/>
          <w:lang w:eastAsia="es-MX"/>
        </w:rPr>
        <w:t>ones</w:t>
      </w:r>
      <w:r w:rsidRPr="00575D4D">
        <w:rPr>
          <w:rFonts w:ascii="Arial" w:eastAsia="Times New Roman" w:hAnsi="Arial" w:cs="Arial"/>
          <w:bCs/>
          <w:sz w:val="18"/>
          <w:szCs w:val="18"/>
          <w:lang w:eastAsia="es-MX"/>
        </w:rPr>
        <w:t xml:space="preserve"> III,</w:t>
      </w:r>
      <w:r w:rsidR="00D8517D" w:rsidRPr="00575D4D">
        <w:rPr>
          <w:rFonts w:ascii="Arial" w:eastAsia="Times New Roman" w:hAnsi="Arial" w:cs="Arial"/>
          <w:bCs/>
          <w:sz w:val="18"/>
          <w:szCs w:val="18"/>
          <w:lang w:eastAsia="es-MX"/>
        </w:rPr>
        <w:t xml:space="preserve"> IV</w:t>
      </w:r>
      <w:r w:rsidR="00F63E05" w:rsidRPr="00575D4D">
        <w:rPr>
          <w:rFonts w:ascii="Arial" w:eastAsia="Times New Roman" w:hAnsi="Arial" w:cs="Arial"/>
          <w:bCs/>
          <w:sz w:val="18"/>
          <w:szCs w:val="18"/>
          <w:lang w:eastAsia="es-MX"/>
        </w:rPr>
        <w:t>,</w:t>
      </w:r>
      <w:r w:rsidR="00D8517D" w:rsidRPr="00575D4D">
        <w:rPr>
          <w:rFonts w:ascii="Arial" w:eastAsia="Times New Roman" w:hAnsi="Arial" w:cs="Arial"/>
          <w:bCs/>
          <w:sz w:val="18"/>
          <w:szCs w:val="18"/>
          <w:lang w:eastAsia="es-MX"/>
        </w:rPr>
        <w:t xml:space="preserve"> y XXX, 27 y 31, fraccio</w:t>
      </w:r>
      <w:r w:rsidRPr="00575D4D">
        <w:rPr>
          <w:rFonts w:ascii="Arial" w:eastAsia="Times New Roman" w:hAnsi="Arial" w:cs="Arial"/>
          <w:bCs/>
          <w:sz w:val="18"/>
          <w:szCs w:val="18"/>
          <w:lang w:eastAsia="es-MX"/>
        </w:rPr>
        <w:t>n</w:t>
      </w:r>
      <w:r w:rsidR="00D8517D" w:rsidRPr="00575D4D">
        <w:rPr>
          <w:rFonts w:ascii="Arial" w:eastAsia="Times New Roman" w:hAnsi="Arial" w:cs="Arial"/>
          <w:bCs/>
          <w:sz w:val="18"/>
          <w:szCs w:val="18"/>
          <w:lang w:eastAsia="es-MX"/>
        </w:rPr>
        <w:t>es II,</w:t>
      </w:r>
      <w:r w:rsidRPr="00575D4D">
        <w:rPr>
          <w:rFonts w:ascii="Arial" w:eastAsia="Times New Roman" w:hAnsi="Arial" w:cs="Arial"/>
          <w:bCs/>
          <w:sz w:val="18"/>
          <w:szCs w:val="18"/>
          <w:lang w:eastAsia="es-MX"/>
        </w:rPr>
        <w:t xml:space="preserve"> IV</w:t>
      </w:r>
      <w:r w:rsidR="00D8517D" w:rsidRPr="00575D4D">
        <w:rPr>
          <w:rFonts w:ascii="Arial" w:eastAsia="Times New Roman" w:hAnsi="Arial" w:cs="Arial"/>
          <w:bCs/>
          <w:sz w:val="18"/>
          <w:szCs w:val="18"/>
          <w:lang w:eastAsia="es-MX"/>
        </w:rPr>
        <w:t xml:space="preserve"> y VIII</w:t>
      </w:r>
      <w:r w:rsidRPr="00575D4D">
        <w:rPr>
          <w:rFonts w:ascii="Arial" w:eastAsia="Times New Roman" w:hAnsi="Arial" w:cs="Arial"/>
          <w:bCs/>
          <w:sz w:val="18"/>
          <w:szCs w:val="18"/>
          <w:lang w:eastAsia="es-MX"/>
        </w:rPr>
        <w:t xml:space="preserve"> de la Ley de la Agencia Nacional de Seguridad Industrial y de Protección al Medio Ambiente del Sector Hidrocarburos; 4</w:t>
      </w:r>
      <w:r w:rsidR="00A279C9" w:rsidRPr="00575D4D">
        <w:rPr>
          <w:rFonts w:ascii="Arial" w:eastAsia="Times New Roman" w:hAnsi="Arial" w:cs="Arial"/>
          <w:bCs/>
          <w:sz w:val="18"/>
          <w:szCs w:val="18"/>
          <w:lang w:eastAsia="es-MX"/>
        </w:rPr>
        <w:t>o.</w:t>
      </w:r>
      <w:r w:rsidR="005A12FC" w:rsidRPr="00575D4D">
        <w:rPr>
          <w:rFonts w:ascii="Arial" w:eastAsia="Times New Roman" w:hAnsi="Arial" w:cs="Arial"/>
          <w:bCs/>
          <w:sz w:val="18"/>
          <w:szCs w:val="18"/>
          <w:lang w:eastAsia="es-MX"/>
        </w:rPr>
        <w:t>,</w:t>
      </w:r>
      <w:r w:rsidRPr="00575D4D">
        <w:rPr>
          <w:rFonts w:ascii="Arial" w:eastAsia="Times New Roman" w:hAnsi="Arial" w:cs="Arial"/>
          <w:bCs/>
          <w:sz w:val="18"/>
          <w:szCs w:val="18"/>
          <w:lang w:eastAsia="es-MX"/>
        </w:rPr>
        <w:t xml:space="preserve"> de la Ley Federal de Procedimiento Administrati</w:t>
      </w:r>
      <w:r w:rsidR="00307BCC" w:rsidRPr="00575D4D">
        <w:rPr>
          <w:rFonts w:ascii="Arial" w:eastAsia="Times New Roman" w:hAnsi="Arial" w:cs="Arial"/>
          <w:bCs/>
          <w:sz w:val="18"/>
          <w:szCs w:val="18"/>
          <w:lang w:eastAsia="es-MX"/>
        </w:rPr>
        <w:t>vo;</w:t>
      </w:r>
      <w:r w:rsidR="00681770" w:rsidRPr="00575D4D">
        <w:rPr>
          <w:rFonts w:ascii="Arial" w:eastAsia="Times New Roman" w:hAnsi="Arial" w:cs="Arial"/>
          <w:bCs/>
          <w:sz w:val="18"/>
          <w:szCs w:val="18"/>
          <w:lang w:eastAsia="es-MX"/>
        </w:rPr>
        <w:t xml:space="preserve"> 1</w:t>
      </w:r>
      <w:r w:rsidR="00A279C9" w:rsidRPr="00575D4D">
        <w:rPr>
          <w:rFonts w:ascii="Arial" w:eastAsia="Times New Roman" w:hAnsi="Arial" w:cs="Arial"/>
          <w:bCs/>
          <w:sz w:val="18"/>
          <w:szCs w:val="18"/>
          <w:lang w:eastAsia="es-MX"/>
        </w:rPr>
        <w:t>o.</w:t>
      </w:r>
      <w:r w:rsidR="00681770" w:rsidRPr="00575D4D">
        <w:rPr>
          <w:rFonts w:ascii="Arial" w:eastAsia="Times New Roman" w:hAnsi="Arial" w:cs="Arial"/>
          <w:bCs/>
          <w:sz w:val="18"/>
          <w:szCs w:val="18"/>
          <w:lang w:eastAsia="es-MX"/>
        </w:rPr>
        <w:t>, 2</w:t>
      </w:r>
      <w:r w:rsidR="00A279C9" w:rsidRPr="00575D4D">
        <w:rPr>
          <w:rFonts w:ascii="Arial" w:eastAsia="Times New Roman" w:hAnsi="Arial" w:cs="Arial"/>
          <w:bCs/>
          <w:sz w:val="18"/>
          <w:szCs w:val="18"/>
          <w:lang w:eastAsia="es-MX"/>
        </w:rPr>
        <w:t>o.</w:t>
      </w:r>
      <w:r w:rsidR="00681770" w:rsidRPr="00575D4D">
        <w:rPr>
          <w:rFonts w:ascii="Arial" w:eastAsia="Times New Roman" w:hAnsi="Arial" w:cs="Arial"/>
          <w:bCs/>
          <w:sz w:val="18"/>
          <w:szCs w:val="18"/>
          <w:lang w:eastAsia="es-MX"/>
        </w:rPr>
        <w:t>, fracción XXXI, inciso d)</w:t>
      </w:r>
      <w:r w:rsidR="00112028" w:rsidRPr="00575D4D">
        <w:rPr>
          <w:rFonts w:ascii="Arial" w:eastAsia="Times New Roman" w:hAnsi="Arial" w:cs="Arial"/>
          <w:bCs/>
          <w:sz w:val="18"/>
          <w:szCs w:val="18"/>
          <w:lang w:eastAsia="es-MX"/>
        </w:rPr>
        <w:t xml:space="preserve"> y segundo párrafo</w:t>
      </w:r>
      <w:r w:rsidR="00681770" w:rsidRPr="00575D4D">
        <w:rPr>
          <w:rFonts w:ascii="Arial" w:eastAsia="Times New Roman" w:hAnsi="Arial" w:cs="Arial"/>
          <w:bCs/>
          <w:sz w:val="18"/>
          <w:szCs w:val="18"/>
          <w:lang w:eastAsia="es-MX"/>
        </w:rPr>
        <w:t>, 5</w:t>
      </w:r>
      <w:r w:rsidR="00A279C9" w:rsidRPr="00575D4D">
        <w:rPr>
          <w:rFonts w:ascii="Arial" w:eastAsia="Times New Roman" w:hAnsi="Arial" w:cs="Arial"/>
          <w:bCs/>
          <w:sz w:val="18"/>
          <w:szCs w:val="18"/>
          <w:lang w:eastAsia="es-MX"/>
        </w:rPr>
        <w:t>o.</w:t>
      </w:r>
      <w:r w:rsidR="00681770" w:rsidRPr="00575D4D">
        <w:rPr>
          <w:rFonts w:ascii="Arial" w:eastAsia="Times New Roman" w:hAnsi="Arial" w:cs="Arial"/>
          <w:bCs/>
          <w:sz w:val="18"/>
          <w:szCs w:val="18"/>
          <w:lang w:eastAsia="es-MX"/>
        </w:rPr>
        <w:t>, fracción I, 41, 42, 43, fracción VIII y 45 BIS del Reglamento Interior de la Secretaría de Medio Ambiente y Recursos Naturales;</w:t>
      </w:r>
      <w:r w:rsidR="00307BCC" w:rsidRPr="00575D4D">
        <w:rPr>
          <w:rFonts w:ascii="Arial" w:eastAsia="Times New Roman" w:hAnsi="Arial" w:cs="Arial"/>
          <w:bCs/>
          <w:sz w:val="18"/>
          <w:szCs w:val="18"/>
          <w:lang w:eastAsia="es-MX"/>
        </w:rPr>
        <w:t xml:space="preserve"> y 1</w:t>
      </w:r>
      <w:r w:rsidR="00A279C9" w:rsidRPr="00575D4D">
        <w:rPr>
          <w:rFonts w:ascii="Arial" w:eastAsia="Times New Roman" w:hAnsi="Arial" w:cs="Arial"/>
          <w:bCs/>
          <w:sz w:val="18"/>
          <w:szCs w:val="18"/>
          <w:lang w:eastAsia="es-MX"/>
        </w:rPr>
        <w:t>o.</w:t>
      </w:r>
      <w:r w:rsidR="00307BCC" w:rsidRPr="00575D4D">
        <w:rPr>
          <w:rFonts w:ascii="Arial" w:eastAsia="Times New Roman" w:hAnsi="Arial" w:cs="Arial"/>
          <w:bCs/>
          <w:sz w:val="18"/>
          <w:szCs w:val="18"/>
          <w:lang w:eastAsia="es-MX"/>
        </w:rPr>
        <w:t>, 2</w:t>
      </w:r>
      <w:r w:rsidR="00A279C9" w:rsidRPr="00575D4D">
        <w:rPr>
          <w:rFonts w:ascii="Arial" w:eastAsia="Times New Roman" w:hAnsi="Arial" w:cs="Arial"/>
          <w:bCs/>
          <w:sz w:val="18"/>
          <w:szCs w:val="18"/>
          <w:lang w:eastAsia="es-MX"/>
        </w:rPr>
        <w:t>o.</w:t>
      </w:r>
      <w:r w:rsidR="00307BCC" w:rsidRPr="00575D4D">
        <w:rPr>
          <w:rFonts w:ascii="Arial" w:eastAsia="Times New Roman" w:hAnsi="Arial" w:cs="Arial"/>
          <w:bCs/>
          <w:sz w:val="18"/>
          <w:szCs w:val="18"/>
          <w:lang w:eastAsia="es-MX"/>
        </w:rPr>
        <w:t>, fracciones I y II y</w:t>
      </w:r>
      <w:r w:rsidR="00BF0A10" w:rsidRPr="00575D4D">
        <w:rPr>
          <w:rFonts w:ascii="Arial" w:eastAsia="Times New Roman" w:hAnsi="Arial" w:cs="Arial"/>
          <w:bCs/>
          <w:sz w:val="18"/>
          <w:szCs w:val="18"/>
          <w:lang w:eastAsia="es-MX"/>
        </w:rPr>
        <w:t xml:space="preserve"> 3</w:t>
      </w:r>
      <w:r w:rsidR="00A279C9" w:rsidRPr="00575D4D">
        <w:rPr>
          <w:rFonts w:ascii="Arial" w:eastAsia="Times New Roman" w:hAnsi="Arial" w:cs="Arial"/>
          <w:bCs/>
          <w:sz w:val="18"/>
          <w:szCs w:val="18"/>
          <w:lang w:eastAsia="es-MX"/>
        </w:rPr>
        <w:t>o.</w:t>
      </w:r>
      <w:r w:rsidR="005A12FC" w:rsidRPr="00575D4D">
        <w:rPr>
          <w:rFonts w:ascii="Arial" w:eastAsia="Times New Roman" w:hAnsi="Arial" w:cs="Arial"/>
          <w:bCs/>
          <w:sz w:val="18"/>
          <w:szCs w:val="18"/>
          <w:lang w:eastAsia="es-MX"/>
        </w:rPr>
        <w:t>,</w:t>
      </w:r>
      <w:r w:rsidR="00BF0A10" w:rsidRPr="00575D4D">
        <w:rPr>
          <w:rFonts w:ascii="Arial" w:eastAsia="Times New Roman" w:hAnsi="Arial" w:cs="Arial"/>
          <w:bCs/>
          <w:sz w:val="18"/>
          <w:szCs w:val="18"/>
          <w:lang w:eastAsia="es-MX"/>
        </w:rPr>
        <w:t xml:space="preserve"> fracciones</w:t>
      </w:r>
      <w:r w:rsidRPr="00575D4D">
        <w:rPr>
          <w:rFonts w:ascii="Arial" w:eastAsia="Times New Roman" w:hAnsi="Arial" w:cs="Arial"/>
          <w:bCs/>
          <w:sz w:val="18"/>
          <w:szCs w:val="18"/>
          <w:lang w:eastAsia="es-MX"/>
        </w:rPr>
        <w:t xml:space="preserve"> </w:t>
      </w:r>
      <w:r w:rsidR="00112028" w:rsidRPr="00575D4D">
        <w:rPr>
          <w:rFonts w:ascii="Arial" w:eastAsia="Times New Roman" w:hAnsi="Arial" w:cs="Arial"/>
          <w:bCs/>
          <w:sz w:val="18"/>
          <w:szCs w:val="18"/>
          <w:lang w:eastAsia="es-MX"/>
        </w:rPr>
        <w:t xml:space="preserve">I, </w:t>
      </w:r>
      <w:r w:rsidRPr="00575D4D">
        <w:rPr>
          <w:rFonts w:ascii="Arial" w:eastAsia="Times New Roman" w:hAnsi="Arial" w:cs="Arial"/>
          <w:bCs/>
          <w:sz w:val="18"/>
          <w:szCs w:val="18"/>
          <w:lang w:eastAsia="es-MX"/>
        </w:rPr>
        <w:t>V</w:t>
      </w:r>
      <w:r w:rsidR="00BF0A10" w:rsidRPr="00575D4D">
        <w:rPr>
          <w:rFonts w:ascii="Arial" w:eastAsia="Times New Roman" w:hAnsi="Arial" w:cs="Arial"/>
          <w:bCs/>
          <w:sz w:val="18"/>
          <w:szCs w:val="18"/>
          <w:lang w:eastAsia="es-MX"/>
        </w:rPr>
        <w:t xml:space="preserve"> y XLVII</w:t>
      </w:r>
      <w:r w:rsidRPr="00575D4D">
        <w:rPr>
          <w:rFonts w:ascii="Arial" w:eastAsia="Times New Roman" w:hAnsi="Arial" w:cs="Arial"/>
          <w:bCs/>
          <w:sz w:val="18"/>
          <w:szCs w:val="18"/>
          <w:lang w:eastAsia="es-MX"/>
        </w:rPr>
        <w:t xml:space="preserve">, del Reglamento Interior de la Agencia Nacional de Seguridad Industrial y de Protección al Medio Ambiente del Sector Hidrocarburos. </w:t>
      </w:r>
      <w:r w:rsidR="00840AD6" w:rsidRPr="00575D4D">
        <w:rPr>
          <w:rFonts w:ascii="Arial" w:eastAsia="Times New Roman" w:hAnsi="Arial" w:cs="Arial"/>
          <w:bCs/>
          <w:sz w:val="18"/>
          <w:szCs w:val="18"/>
          <w:lang w:eastAsia="es-MX"/>
        </w:rPr>
        <w:t xml:space="preserve"> </w:t>
      </w:r>
    </w:p>
    <w:p w:rsidR="00C22231" w:rsidRPr="00575D4D" w:rsidRDefault="00C22231" w:rsidP="007474C7">
      <w:pPr>
        <w:shd w:val="clear" w:color="auto" w:fill="FFFFFF"/>
        <w:spacing w:after="0" w:line="252" w:lineRule="auto"/>
        <w:jc w:val="both"/>
        <w:outlineLvl w:val="1"/>
        <w:rPr>
          <w:rFonts w:ascii="Arial" w:eastAsia="Times New Roman" w:hAnsi="Arial" w:cs="Arial"/>
          <w:b/>
          <w:bCs/>
          <w:sz w:val="18"/>
          <w:szCs w:val="18"/>
          <w:lang w:eastAsia="es-MX"/>
        </w:rPr>
      </w:pPr>
    </w:p>
    <w:p w:rsidR="00545A32" w:rsidRPr="00575D4D" w:rsidRDefault="00545A32" w:rsidP="007474C7">
      <w:pPr>
        <w:spacing w:after="0" w:line="252" w:lineRule="auto"/>
        <w:jc w:val="center"/>
        <w:rPr>
          <w:rFonts w:ascii="Arial" w:eastAsia="Times New Roman" w:hAnsi="Arial" w:cs="Arial"/>
          <w:b/>
          <w:bCs/>
          <w:kern w:val="36"/>
          <w:sz w:val="18"/>
          <w:szCs w:val="18"/>
          <w:lang w:eastAsia="es-MX"/>
        </w:rPr>
      </w:pPr>
      <w:r w:rsidRPr="00575D4D">
        <w:rPr>
          <w:rFonts w:ascii="Arial" w:eastAsia="Times New Roman" w:hAnsi="Arial" w:cs="Arial"/>
          <w:b/>
          <w:bCs/>
          <w:kern w:val="36"/>
          <w:sz w:val="18"/>
          <w:szCs w:val="18"/>
          <w:lang w:eastAsia="es-MX"/>
        </w:rPr>
        <w:t>CONSIDERANDO</w:t>
      </w:r>
    </w:p>
    <w:p w:rsidR="001A4D3B" w:rsidRPr="00575D4D" w:rsidRDefault="001A4D3B" w:rsidP="007474C7">
      <w:pPr>
        <w:spacing w:after="0" w:line="252" w:lineRule="auto"/>
        <w:ind w:firstLine="425"/>
        <w:jc w:val="both"/>
        <w:rPr>
          <w:rFonts w:ascii="Arial" w:eastAsia="Times New Roman" w:hAnsi="Arial" w:cs="Arial"/>
          <w:bCs/>
          <w:kern w:val="36"/>
          <w:sz w:val="18"/>
          <w:szCs w:val="18"/>
          <w:lang w:eastAsia="es-MX"/>
        </w:rPr>
      </w:pPr>
    </w:p>
    <w:p w:rsidR="003C41C4" w:rsidRPr="00575D4D" w:rsidRDefault="00410F2A" w:rsidP="007474C7">
      <w:pPr>
        <w:spacing w:after="0" w:line="252" w:lineRule="auto"/>
        <w:ind w:firstLine="425"/>
        <w:jc w:val="both"/>
        <w:rPr>
          <w:rFonts w:ascii="Arial" w:eastAsia="Times New Roman" w:hAnsi="Arial" w:cs="Arial"/>
          <w:bCs/>
          <w:kern w:val="36"/>
          <w:sz w:val="18"/>
          <w:szCs w:val="18"/>
          <w:lang w:eastAsia="es-MX"/>
        </w:rPr>
      </w:pPr>
      <w:r w:rsidRPr="00575D4D">
        <w:rPr>
          <w:rFonts w:ascii="Arial" w:eastAsia="Times New Roman" w:hAnsi="Arial" w:cs="Arial"/>
          <w:bCs/>
          <w:kern w:val="36"/>
          <w:sz w:val="18"/>
          <w:szCs w:val="18"/>
          <w:lang w:eastAsia="es-MX"/>
        </w:rPr>
        <w:t>Que el 20 de diciembre de 2013 se publicó en el Diario Oficial de la Federación, el Decreto por el que se reforman y adicionan diversas disposiciones de la Constitución Política de los Estados Unidos Mexicanos en Materia de Energía, en cuyo artículo transitorio Décimo Noveno, se establece como mandato al Congreso de la Unión realizar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con las atribuciones para regular y supervisar, en materia de seguridad industrial, operativa y protección al medio ambiente, las instalaciones y actividades del Sector Hidrocarburos, incluyendo las actividades de desmantelamiento y abandono de instalaciones, así como el control integral de los residuos.</w:t>
      </w:r>
    </w:p>
    <w:p w:rsidR="00410F2A" w:rsidRPr="00575D4D" w:rsidRDefault="00410F2A" w:rsidP="007474C7">
      <w:pPr>
        <w:spacing w:after="0" w:line="252" w:lineRule="auto"/>
        <w:ind w:firstLine="425"/>
        <w:jc w:val="both"/>
        <w:rPr>
          <w:rFonts w:ascii="Arial" w:eastAsia="Times New Roman" w:hAnsi="Arial" w:cs="Arial"/>
          <w:bCs/>
          <w:kern w:val="36"/>
          <w:sz w:val="18"/>
          <w:szCs w:val="18"/>
          <w:lang w:eastAsia="es-MX"/>
        </w:rPr>
      </w:pPr>
    </w:p>
    <w:p w:rsidR="008910FF" w:rsidRPr="00575D4D" w:rsidRDefault="009115A1" w:rsidP="003A5647">
      <w:pPr>
        <w:spacing w:line="252" w:lineRule="auto"/>
        <w:ind w:firstLine="425"/>
        <w:jc w:val="both"/>
        <w:rPr>
          <w:rFonts w:ascii="Arial" w:hAnsi="Arial" w:cs="Arial"/>
          <w:sz w:val="18"/>
          <w:szCs w:val="18"/>
          <w:shd w:val="clear" w:color="auto" w:fill="FFFFFF"/>
        </w:rPr>
      </w:pPr>
      <w:r w:rsidRPr="00575D4D">
        <w:rPr>
          <w:rFonts w:ascii="Arial" w:eastAsia="Times New Roman" w:hAnsi="Arial" w:cs="Arial"/>
          <w:bCs/>
          <w:kern w:val="36"/>
          <w:sz w:val="18"/>
          <w:szCs w:val="18"/>
          <w:lang w:eastAsia="es-MX"/>
        </w:rPr>
        <w:t xml:space="preserve">Que la Ley de la Agencia Nacional de Seguridad Industrial y de Protección al Medio Ambiente del Sector Hidrocarburos, publicada en el Diario Oficial de la Federación el 11 de agosto de 2014, prevé </w:t>
      </w:r>
      <w:r w:rsidR="003A5647" w:rsidRPr="00575D4D">
        <w:rPr>
          <w:rFonts w:ascii="Arial" w:eastAsia="Times New Roman" w:hAnsi="Arial" w:cs="Arial"/>
          <w:bCs/>
          <w:kern w:val="36"/>
          <w:sz w:val="18"/>
          <w:szCs w:val="18"/>
          <w:lang w:eastAsia="es-MX"/>
        </w:rPr>
        <w:t>en su artículo Transitorio Cuarto, primer párrafo que la Secretaría de Energía continuará despachando los asuntos que le competen, con base en las disposiciones legales aplicables, hasta la entrada en vigor del Reglamento Interior de la Agencia.</w:t>
      </w:r>
    </w:p>
    <w:p w:rsidR="008910FF" w:rsidRPr="00575D4D" w:rsidRDefault="008910FF" w:rsidP="007474C7">
      <w:pPr>
        <w:spacing w:after="0" w:line="252" w:lineRule="auto"/>
        <w:ind w:firstLine="425"/>
        <w:jc w:val="both"/>
        <w:rPr>
          <w:rFonts w:ascii="Arial" w:eastAsia="Times New Roman" w:hAnsi="Arial" w:cs="Arial"/>
          <w:bCs/>
          <w:kern w:val="36"/>
          <w:sz w:val="18"/>
          <w:szCs w:val="18"/>
          <w:lang w:eastAsia="es-MX"/>
        </w:rPr>
      </w:pPr>
      <w:r w:rsidRPr="00575D4D">
        <w:rPr>
          <w:rFonts w:ascii="Arial" w:hAnsi="Arial" w:cs="Arial"/>
          <w:sz w:val="18"/>
          <w:szCs w:val="18"/>
          <w:shd w:val="clear" w:color="auto" w:fill="FFFFFF"/>
        </w:rPr>
        <w:t xml:space="preserve">Que el 31 de octubre de 2014, se publicó en el Diario Oficial de la Federación el Reglamento Interior </w:t>
      </w:r>
      <w:r w:rsidRPr="00575D4D">
        <w:rPr>
          <w:rFonts w:ascii="Arial" w:eastAsia="Times New Roman" w:hAnsi="Arial" w:cs="Arial"/>
          <w:bCs/>
          <w:kern w:val="36"/>
          <w:sz w:val="18"/>
          <w:szCs w:val="18"/>
          <w:lang w:eastAsia="es-MX"/>
        </w:rPr>
        <w:t>de la Agencia Nacional de Seguridad Industrial y de Protección al Medio Ambiente del Sector Hidrocarburos, mismo que en su artículo Transitorio Primero señala como en</w:t>
      </w:r>
      <w:r w:rsidR="00A84CC5" w:rsidRPr="00575D4D">
        <w:rPr>
          <w:rFonts w:ascii="Arial" w:eastAsia="Times New Roman" w:hAnsi="Arial" w:cs="Arial"/>
          <w:bCs/>
          <w:kern w:val="36"/>
          <w:sz w:val="18"/>
          <w:szCs w:val="18"/>
          <w:lang w:eastAsia="es-MX"/>
        </w:rPr>
        <w:t>trada en vigor el 2 de marzo de</w:t>
      </w:r>
      <w:r w:rsidR="00F64964" w:rsidRPr="00575D4D">
        <w:rPr>
          <w:rFonts w:ascii="Arial" w:eastAsia="Times New Roman" w:hAnsi="Arial" w:cs="Arial"/>
          <w:bCs/>
          <w:kern w:val="36"/>
          <w:sz w:val="18"/>
          <w:szCs w:val="18"/>
          <w:lang w:eastAsia="es-MX"/>
        </w:rPr>
        <w:t xml:space="preserve"> 2015, fecha en que inició</w:t>
      </w:r>
      <w:r w:rsidRPr="00575D4D">
        <w:rPr>
          <w:rFonts w:ascii="Arial" w:eastAsia="Times New Roman" w:hAnsi="Arial" w:cs="Arial"/>
          <w:bCs/>
          <w:kern w:val="36"/>
          <w:sz w:val="18"/>
          <w:szCs w:val="18"/>
          <w:lang w:eastAsia="es-MX"/>
        </w:rPr>
        <w:t xml:space="preserve"> operaciones la Agencia.</w:t>
      </w:r>
    </w:p>
    <w:p w:rsidR="006A3551" w:rsidRPr="00575D4D" w:rsidRDefault="006A3551" w:rsidP="007474C7">
      <w:pPr>
        <w:spacing w:after="0" w:line="252" w:lineRule="auto"/>
        <w:ind w:firstLine="425"/>
        <w:jc w:val="both"/>
        <w:rPr>
          <w:rFonts w:ascii="Arial" w:eastAsia="Times New Roman" w:hAnsi="Arial" w:cs="Arial"/>
          <w:bCs/>
          <w:kern w:val="36"/>
          <w:sz w:val="18"/>
          <w:szCs w:val="18"/>
          <w:lang w:eastAsia="es-MX"/>
        </w:rPr>
      </w:pPr>
    </w:p>
    <w:p w:rsidR="006A3551" w:rsidRPr="00575D4D" w:rsidRDefault="006A3551" w:rsidP="007474C7">
      <w:pPr>
        <w:spacing w:after="0" w:line="252" w:lineRule="auto"/>
        <w:ind w:firstLine="425"/>
        <w:jc w:val="both"/>
        <w:rPr>
          <w:rFonts w:ascii="Arial" w:hAnsi="Arial" w:cs="Arial"/>
          <w:sz w:val="18"/>
          <w:szCs w:val="18"/>
          <w:shd w:val="clear" w:color="auto" w:fill="FFFFFF"/>
        </w:rPr>
      </w:pPr>
      <w:r w:rsidRPr="00575D4D">
        <w:rPr>
          <w:rFonts w:ascii="Arial" w:eastAsia="Times New Roman" w:hAnsi="Arial" w:cs="Arial"/>
          <w:bCs/>
          <w:kern w:val="36"/>
          <w:sz w:val="18"/>
          <w:szCs w:val="18"/>
          <w:lang w:eastAsia="es-MX"/>
        </w:rPr>
        <w:t xml:space="preserve">Que </w:t>
      </w:r>
      <w:bookmarkStart w:id="1" w:name="_Hlk498422161"/>
      <w:r w:rsidRPr="00575D4D">
        <w:rPr>
          <w:rFonts w:ascii="Arial" w:eastAsia="Times New Roman" w:hAnsi="Arial" w:cs="Arial"/>
          <w:bCs/>
          <w:kern w:val="36"/>
          <w:sz w:val="18"/>
          <w:szCs w:val="18"/>
          <w:lang w:eastAsia="es-MX"/>
        </w:rPr>
        <w:t>la Ley de la Agencia Nacional de Seguridad Industrial y de Protección al Medio Ambiente del Sector Hidrocarburos</w:t>
      </w:r>
      <w:bookmarkEnd w:id="1"/>
      <w:r w:rsidRPr="00575D4D">
        <w:rPr>
          <w:rFonts w:ascii="Arial" w:eastAsia="Times New Roman" w:hAnsi="Arial" w:cs="Arial"/>
          <w:bCs/>
          <w:kern w:val="36"/>
          <w:sz w:val="18"/>
          <w:szCs w:val="18"/>
          <w:lang w:eastAsia="es-MX"/>
        </w:rPr>
        <w:t xml:space="preserve">, prevé en su artículo Transitorio Quinto la continuación de vigencia </w:t>
      </w:r>
      <w:r w:rsidRPr="00575D4D">
        <w:rPr>
          <w:rFonts w:ascii="Arial" w:hAnsi="Arial" w:cs="Arial"/>
          <w:sz w:val="18"/>
          <w:szCs w:val="18"/>
          <w:shd w:val="clear" w:color="auto" w:fill="FFFFFF"/>
        </w:rPr>
        <w:t>y obligatoriedad de los lineamientos, disposiciones técnicas y administrativas, acuerdos, criterios, normas</w:t>
      </w:r>
      <w:r w:rsidRPr="00575D4D">
        <w:rPr>
          <w:rStyle w:val="apple-converted-space"/>
          <w:rFonts w:ascii="Arial" w:hAnsi="Arial" w:cs="Arial"/>
          <w:sz w:val="18"/>
          <w:szCs w:val="18"/>
          <w:shd w:val="clear" w:color="auto" w:fill="FFFFFF"/>
        </w:rPr>
        <w:t xml:space="preserve"> </w:t>
      </w:r>
      <w:r w:rsidRPr="00575D4D">
        <w:rPr>
          <w:rFonts w:ascii="Arial" w:hAnsi="Arial" w:cs="Arial"/>
          <w:sz w:val="18"/>
          <w:szCs w:val="18"/>
          <w:shd w:val="clear" w:color="auto" w:fill="FFFFFF"/>
        </w:rPr>
        <w:t>ofic</w:t>
      </w:r>
      <w:r w:rsidR="00792FAD" w:rsidRPr="00575D4D">
        <w:rPr>
          <w:rFonts w:ascii="Arial" w:hAnsi="Arial" w:cs="Arial"/>
          <w:sz w:val="18"/>
          <w:szCs w:val="18"/>
          <w:shd w:val="clear" w:color="auto" w:fill="FFFFFF"/>
        </w:rPr>
        <w:t>iales mexicanas, emitidas por las</w:t>
      </w:r>
      <w:r w:rsidRPr="00575D4D">
        <w:rPr>
          <w:rFonts w:ascii="Arial" w:hAnsi="Arial" w:cs="Arial"/>
          <w:sz w:val="18"/>
          <w:szCs w:val="18"/>
          <w:shd w:val="clear" w:color="auto" w:fill="FFFFFF"/>
        </w:rPr>
        <w:t xml:space="preserve"> Secretaría</w:t>
      </w:r>
      <w:r w:rsidR="00792FAD" w:rsidRPr="00575D4D">
        <w:rPr>
          <w:rFonts w:ascii="Arial" w:hAnsi="Arial" w:cs="Arial"/>
          <w:sz w:val="18"/>
          <w:szCs w:val="18"/>
          <w:shd w:val="clear" w:color="auto" w:fill="FFFFFF"/>
        </w:rPr>
        <w:t>s</w:t>
      </w:r>
      <w:r w:rsidRPr="00575D4D">
        <w:rPr>
          <w:rFonts w:ascii="Arial" w:hAnsi="Arial" w:cs="Arial"/>
          <w:sz w:val="18"/>
          <w:szCs w:val="18"/>
          <w:shd w:val="clear" w:color="auto" w:fill="FFFFFF"/>
        </w:rPr>
        <w:t xml:space="preserve"> que regulen las actividades objeto de la Ley en comento, hasta en tanto no entren en vigor las disposiciones administrativas publicadas por la Agencia.</w:t>
      </w:r>
    </w:p>
    <w:p w:rsidR="006A3551" w:rsidRPr="00575D4D" w:rsidRDefault="006A3551" w:rsidP="007474C7">
      <w:pPr>
        <w:spacing w:after="0" w:line="252" w:lineRule="auto"/>
        <w:ind w:firstLine="425"/>
        <w:jc w:val="both"/>
        <w:rPr>
          <w:rFonts w:ascii="Arial" w:eastAsia="Times New Roman" w:hAnsi="Arial" w:cs="Arial"/>
          <w:bCs/>
          <w:kern w:val="36"/>
          <w:sz w:val="18"/>
          <w:szCs w:val="18"/>
          <w:lang w:eastAsia="es-MX"/>
        </w:rPr>
      </w:pPr>
    </w:p>
    <w:p w:rsidR="006A3551" w:rsidRPr="00575D4D" w:rsidRDefault="006A3551" w:rsidP="007474C7">
      <w:pPr>
        <w:spacing w:after="0" w:line="252" w:lineRule="auto"/>
        <w:ind w:firstLine="425"/>
        <w:jc w:val="both"/>
        <w:rPr>
          <w:rFonts w:ascii="Arial" w:hAnsi="Arial" w:cs="Arial"/>
          <w:sz w:val="18"/>
          <w:szCs w:val="18"/>
        </w:rPr>
      </w:pPr>
      <w:r w:rsidRPr="00575D4D">
        <w:rPr>
          <w:rFonts w:ascii="Arial" w:eastAsia="Times New Roman" w:hAnsi="Arial" w:cs="Arial"/>
          <w:bCs/>
          <w:kern w:val="36"/>
          <w:sz w:val="18"/>
          <w:szCs w:val="18"/>
          <w:lang w:eastAsia="es-MX"/>
        </w:rPr>
        <w:t xml:space="preserve">Que la Ley de la Agencia Nacional de Seguridad Industrial y de Protección al Medio Ambiente del Sector Hidrocarburos, prevé en su artículo Transitorio </w:t>
      </w:r>
      <w:r w:rsidRPr="00575D4D">
        <w:rPr>
          <w:rFonts w:ascii="Arial" w:hAnsi="Arial" w:cs="Arial"/>
          <w:bCs/>
          <w:sz w:val="18"/>
          <w:szCs w:val="18"/>
        </w:rPr>
        <w:t xml:space="preserve">Sexto, que </w:t>
      </w:r>
      <w:r w:rsidRPr="00575D4D">
        <w:rPr>
          <w:rFonts w:ascii="Arial" w:hAnsi="Arial" w:cs="Arial"/>
          <w:sz w:val="18"/>
          <w:szCs w:val="18"/>
        </w:rPr>
        <w:t>la Secretaría de Energía, deberá instaurar un procedimiento de coordinación con la Agencia, a fin de transmitir toda la información, procedimientos, expedientes, estadística y cualquier otra documentación que tengan en su poder, correspondiente a las atribuciones, competencias y facultades de la Agencia. En cumplimiento de lo anterior, por medio del acta administrativa, de fecha 23 de marzo de 2015, la Secretaría de Energía remitió los asuntos de su competencia a la Agencia, entre los que se encontraban las mencionadas Disposiciones.</w:t>
      </w:r>
    </w:p>
    <w:p w:rsidR="006A3551" w:rsidRPr="00575D4D" w:rsidRDefault="006A3551" w:rsidP="007474C7">
      <w:pPr>
        <w:spacing w:after="0" w:line="252" w:lineRule="auto"/>
        <w:ind w:firstLine="425"/>
        <w:jc w:val="both"/>
        <w:rPr>
          <w:rFonts w:ascii="Arial" w:hAnsi="Arial" w:cs="Arial"/>
          <w:sz w:val="18"/>
          <w:szCs w:val="18"/>
        </w:rPr>
      </w:pPr>
    </w:p>
    <w:p w:rsidR="006A3551" w:rsidRPr="00575D4D" w:rsidRDefault="006A3551" w:rsidP="007474C7">
      <w:pPr>
        <w:spacing w:after="0" w:line="252" w:lineRule="auto"/>
        <w:ind w:firstLine="425"/>
        <w:jc w:val="both"/>
        <w:rPr>
          <w:rFonts w:ascii="Arial" w:eastAsia="Times New Roman" w:hAnsi="Arial" w:cs="Arial"/>
          <w:bCs/>
          <w:kern w:val="36"/>
          <w:sz w:val="18"/>
          <w:szCs w:val="18"/>
          <w:lang w:eastAsia="es-MX"/>
        </w:rPr>
      </w:pPr>
      <w:r w:rsidRPr="00575D4D">
        <w:rPr>
          <w:rFonts w:ascii="Arial" w:eastAsia="Times New Roman" w:hAnsi="Arial" w:cs="Arial"/>
          <w:bCs/>
          <w:kern w:val="36"/>
          <w:sz w:val="18"/>
          <w:szCs w:val="18"/>
          <w:lang w:eastAsia="es-MX"/>
        </w:rPr>
        <w:t xml:space="preserve">Que la Ley de Hidrocarburos, publicada en el Diario Oficial de la Federación el 11 de agosto de 2014, prevé en su artículo Transitorio Tercero, segundo párrafo, que en tanto </w:t>
      </w:r>
      <w:r w:rsidRPr="00575D4D">
        <w:rPr>
          <w:rFonts w:ascii="Arial" w:hAnsi="Arial" w:cs="Arial"/>
          <w:sz w:val="18"/>
          <w:szCs w:val="18"/>
        </w:rPr>
        <w:t xml:space="preserve">se emite nueva regulación o se </w:t>
      </w:r>
      <w:r w:rsidRPr="00575D4D">
        <w:rPr>
          <w:rFonts w:ascii="Arial" w:hAnsi="Arial" w:cs="Arial"/>
          <w:sz w:val="18"/>
          <w:szCs w:val="18"/>
        </w:rPr>
        <w:lastRenderedPageBreak/>
        <w:t>modifica la regulación correspondiente, la normatividad y regulación emitidas con anterioridad a la entrada en vigor de la presente Ley por la Secretaría de Energía, continuarán en vigor, sin perjuicio de que puedan ser adecuadas, modificadas o sustituidas, en términos de las disposiciones de esta Ley y las demás disposiciones aplicables.</w:t>
      </w:r>
    </w:p>
    <w:p w:rsidR="00AC1F9C" w:rsidRPr="00575D4D" w:rsidRDefault="00AC1F9C" w:rsidP="007474C7">
      <w:pPr>
        <w:spacing w:after="0" w:line="252" w:lineRule="auto"/>
        <w:ind w:firstLine="425"/>
        <w:jc w:val="both"/>
        <w:rPr>
          <w:rFonts w:ascii="Arial" w:eastAsia="Times New Roman" w:hAnsi="Arial" w:cs="Arial"/>
          <w:bCs/>
          <w:kern w:val="36"/>
          <w:sz w:val="18"/>
          <w:szCs w:val="18"/>
          <w:lang w:eastAsia="es-MX"/>
        </w:rPr>
      </w:pPr>
    </w:p>
    <w:p w:rsidR="00381E60" w:rsidRPr="00575D4D" w:rsidRDefault="00AC1F9C" w:rsidP="00D011A0">
      <w:pPr>
        <w:spacing w:after="0" w:line="252" w:lineRule="auto"/>
        <w:ind w:firstLine="425"/>
        <w:jc w:val="both"/>
        <w:rPr>
          <w:rFonts w:ascii="Arial" w:eastAsia="Times New Roman" w:hAnsi="Arial" w:cs="Arial"/>
          <w:bCs/>
          <w:kern w:val="36"/>
          <w:sz w:val="18"/>
          <w:szCs w:val="18"/>
          <w:lang w:eastAsia="es-MX"/>
        </w:rPr>
      </w:pPr>
      <w:r w:rsidRPr="00575D4D">
        <w:rPr>
          <w:rFonts w:ascii="Arial" w:eastAsia="Times New Roman" w:hAnsi="Arial" w:cs="Arial"/>
          <w:bCs/>
          <w:kern w:val="36"/>
          <w:sz w:val="18"/>
          <w:szCs w:val="18"/>
          <w:lang w:eastAsia="es-MX"/>
        </w:rPr>
        <w:t xml:space="preserve">Que el 25 de febrero de 2015, </w:t>
      </w:r>
      <w:r w:rsidR="00FF3A25" w:rsidRPr="00575D4D">
        <w:rPr>
          <w:rFonts w:ascii="Arial" w:eastAsia="Times New Roman" w:hAnsi="Arial" w:cs="Arial"/>
          <w:bCs/>
          <w:kern w:val="36"/>
          <w:sz w:val="18"/>
          <w:szCs w:val="18"/>
          <w:lang w:eastAsia="es-MX"/>
        </w:rPr>
        <w:t xml:space="preserve">previo a la entrada en funciones de la Agencia Nacional de Seguridad Industrial y de Protección al Medio Ambiente del Sector Hidrocarburos, </w:t>
      </w:r>
      <w:r w:rsidRPr="00575D4D">
        <w:rPr>
          <w:rFonts w:ascii="Arial" w:eastAsia="Times New Roman" w:hAnsi="Arial" w:cs="Arial"/>
          <w:bCs/>
          <w:kern w:val="36"/>
          <w:sz w:val="18"/>
          <w:szCs w:val="18"/>
          <w:lang w:eastAsia="es-MX"/>
        </w:rPr>
        <w:t xml:space="preserve">se publicó en el Diario Oficial de la </w:t>
      </w:r>
      <w:bookmarkStart w:id="2" w:name="_Hlk498424061"/>
      <w:r w:rsidRPr="00575D4D">
        <w:rPr>
          <w:rFonts w:ascii="Arial" w:eastAsia="Times New Roman" w:hAnsi="Arial" w:cs="Arial"/>
          <w:bCs/>
          <w:kern w:val="36"/>
          <w:sz w:val="18"/>
          <w:szCs w:val="18"/>
          <w:lang w:eastAsia="es-MX"/>
        </w:rPr>
        <w:t xml:space="preserve">Federación </w:t>
      </w:r>
      <w:r w:rsidR="00153A37" w:rsidRPr="00575D4D">
        <w:rPr>
          <w:rFonts w:ascii="Arial" w:eastAsia="Times New Roman" w:hAnsi="Arial" w:cs="Arial"/>
          <w:bCs/>
          <w:kern w:val="36"/>
          <w:sz w:val="18"/>
          <w:szCs w:val="18"/>
          <w:lang w:eastAsia="es-MX"/>
        </w:rPr>
        <w:t>las</w:t>
      </w:r>
      <w:r w:rsidRPr="00575D4D">
        <w:rPr>
          <w:rFonts w:ascii="Arial" w:eastAsia="Times New Roman" w:hAnsi="Arial" w:cs="Arial"/>
          <w:bCs/>
          <w:kern w:val="36"/>
          <w:sz w:val="18"/>
          <w:szCs w:val="18"/>
          <w:lang w:eastAsia="es-MX"/>
        </w:rPr>
        <w:t xml:space="preserve"> “</w:t>
      </w:r>
      <w:r w:rsidR="00153A37" w:rsidRPr="00575D4D">
        <w:rPr>
          <w:rFonts w:ascii="Arial" w:eastAsia="Times New Roman" w:hAnsi="Arial" w:cs="Arial"/>
          <w:bCs/>
          <w:i/>
          <w:kern w:val="36"/>
          <w:sz w:val="18"/>
          <w:szCs w:val="18"/>
          <w:lang w:eastAsia="es-MX"/>
        </w:rPr>
        <w:t>Disposiciones Administrativas de carácter general que establecen medidas para los permisionarios de distribución de Gas Licuado de Petróleo relativas al cumplimiento de la normatividad aplicable en materia de mantenimiento y sustitución de infraestructura y equipos, así como capacitación de personal</w:t>
      </w:r>
      <w:r w:rsidR="00E712BA" w:rsidRPr="00575D4D">
        <w:rPr>
          <w:rFonts w:ascii="Arial" w:eastAsia="Times New Roman" w:hAnsi="Arial" w:cs="Arial"/>
          <w:bCs/>
          <w:i/>
          <w:kern w:val="36"/>
          <w:sz w:val="18"/>
          <w:szCs w:val="18"/>
          <w:lang w:eastAsia="es-MX"/>
        </w:rPr>
        <w:t>”</w:t>
      </w:r>
      <w:r w:rsidR="00153A37" w:rsidRPr="00575D4D">
        <w:rPr>
          <w:rFonts w:ascii="Arial" w:eastAsia="Times New Roman" w:hAnsi="Arial" w:cs="Arial"/>
          <w:bCs/>
          <w:kern w:val="36"/>
          <w:sz w:val="18"/>
          <w:szCs w:val="18"/>
          <w:lang w:eastAsia="es-MX"/>
        </w:rPr>
        <w:t>,</w:t>
      </w:r>
      <w:r w:rsidRPr="00575D4D">
        <w:rPr>
          <w:rFonts w:ascii="Arial" w:eastAsia="Times New Roman" w:hAnsi="Arial" w:cs="Arial"/>
          <w:bCs/>
          <w:kern w:val="36"/>
          <w:sz w:val="18"/>
          <w:szCs w:val="18"/>
          <w:lang w:eastAsia="es-MX"/>
        </w:rPr>
        <w:t xml:space="preserve"> </w:t>
      </w:r>
      <w:bookmarkEnd w:id="2"/>
      <w:r w:rsidRPr="00575D4D">
        <w:rPr>
          <w:rFonts w:ascii="Arial" w:eastAsia="Times New Roman" w:hAnsi="Arial" w:cs="Arial"/>
          <w:bCs/>
          <w:kern w:val="36"/>
          <w:sz w:val="18"/>
          <w:szCs w:val="18"/>
          <w:lang w:eastAsia="es-MX"/>
        </w:rPr>
        <w:t xml:space="preserve">mediante </w:t>
      </w:r>
      <w:r w:rsidR="00153A37" w:rsidRPr="00575D4D">
        <w:rPr>
          <w:rFonts w:ascii="Arial" w:eastAsia="Times New Roman" w:hAnsi="Arial" w:cs="Arial"/>
          <w:bCs/>
          <w:kern w:val="36"/>
          <w:sz w:val="18"/>
          <w:szCs w:val="18"/>
          <w:lang w:eastAsia="es-MX"/>
        </w:rPr>
        <w:t>las</w:t>
      </w:r>
      <w:r w:rsidRPr="00575D4D">
        <w:rPr>
          <w:rFonts w:ascii="Arial" w:eastAsia="Times New Roman" w:hAnsi="Arial" w:cs="Arial"/>
          <w:bCs/>
          <w:kern w:val="36"/>
          <w:sz w:val="18"/>
          <w:szCs w:val="18"/>
          <w:lang w:eastAsia="es-MX"/>
        </w:rPr>
        <w:t xml:space="preserve"> cual</w:t>
      </w:r>
      <w:r w:rsidR="00153A37" w:rsidRPr="00575D4D">
        <w:rPr>
          <w:rFonts w:ascii="Arial" w:eastAsia="Times New Roman" w:hAnsi="Arial" w:cs="Arial"/>
          <w:bCs/>
          <w:kern w:val="36"/>
          <w:sz w:val="18"/>
          <w:szCs w:val="18"/>
          <w:lang w:eastAsia="es-MX"/>
        </w:rPr>
        <w:t>es</w:t>
      </w:r>
      <w:r w:rsidRPr="00575D4D">
        <w:rPr>
          <w:rFonts w:ascii="Arial" w:eastAsia="Times New Roman" w:hAnsi="Arial" w:cs="Arial"/>
          <w:bCs/>
          <w:kern w:val="36"/>
          <w:sz w:val="18"/>
          <w:szCs w:val="18"/>
          <w:lang w:eastAsia="es-MX"/>
        </w:rPr>
        <w:t xml:space="preserve"> la Secretaría de Energía estableció </w:t>
      </w:r>
      <w:r w:rsidR="00E712BA" w:rsidRPr="00575D4D">
        <w:rPr>
          <w:rFonts w:ascii="Arial" w:eastAsia="Times New Roman" w:hAnsi="Arial" w:cs="Arial"/>
          <w:bCs/>
          <w:kern w:val="36"/>
          <w:sz w:val="18"/>
          <w:szCs w:val="18"/>
          <w:lang w:eastAsia="es-MX"/>
        </w:rPr>
        <w:t xml:space="preserve">el mecanismo de financiamiento para </w:t>
      </w:r>
      <w:r w:rsidR="00B40B7B" w:rsidRPr="00575D4D">
        <w:rPr>
          <w:rFonts w:ascii="Arial" w:eastAsia="Times New Roman" w:hAnsi="Arial" w:cs="Arial"/>
          <w:bCs/>
          <w:kern w:val="36"/>
          <w:sz w:val="18"/>
          <w:szCs w:val="18"/>
          <w:lang w:eastAsia="es-MX"/>
        </w:rPr>
        <w:t>dar</w:t>
      </w:r>
      <w:r w:rsidR="00E712BA" w:rsidRPr="00575D4D">
        <w:rPr>
          <w:rFonts w:ascii="Arial" w:eastAsia="Times New Roman" w:hAnsi="Arial" w:cs="Arial"/>
          <w:bCs/>
          <w:kern w:val="36"/>
          <w:sz w:val="18"/>
          <w:szCs w:val="18"/>
          <w:lang w:eastAsia="es-MX"/>
        </w:rPr>
        <w:t xml:space="preserve"> cumplimiento </w:t>
      </w:r>
      <w:r w:rsidR="00B40B7B" w:rsidRPr="00575D4D">
        <w:rPr>
          <w:rFonts w:ascii="Arial" w:eastAsia="Times New Roman" w:hAnsi="Arial" w:cs="Arial"/>
          <w:bCs/>
          <w:kern w:val="36"/>
          <w:sz w:val="18"/>
          <w:szCs w:val="18"/>
          <w:lang w:eastAsia="es-MX"/>
        </w:rPr>
        <w:t>al</w:t>
      </w:r>
      <w:r w:rsidR="00E712BA" w:rsidRPr="00575D4D">
        <w:rPr>
          <w:rFonts w:ascii="Arial" w:eastAsia="Times New Roman" w:hAnsi="Arial" w:cs="Arial"/>
          <w:bCs/>
          <w:kern w:val="36"/>
          <w:sz w:val="18"/>
          <w:szCs w:val="18"/>
          <w:lang w:eastAsia="es-MX"/>
        </w:rPr>
        <w:t xml:space="preserve"> programa de mantenimiento previsto en el artículo 84</w:t>
      </w:r>
      <w:r w:rsidR="005A12FC" w:rsidRPr="00575D4D">
        <w:rPr>
          <w:rFonts w:ascii="Arial" w:eastAsia="Times New Roman" w:hAnsi="Arial" w:cs="Arial"/>
          <w:bCs/>
          <w:kern w:val="36"/>
          <w:sz w:val="18"/>
          <w:szCs w:val="18"/>
          <w:lang w:eastAsia="es-MX"/>
        </w:rPr>
        <w:t>,</w:t>
      </w:r>
      <w:r w:rsidR="00E712BA" w:rsidRPr="00575D4D">
        <w:rPr>
          <w:rFonts w:ascii="Arial" w:eastAsia="Times New Roman" w:hAnsi="Arial" w:cs="Arial"/>
          <w:bCs/>
          <w:kern w:val="36"/>
          <w:sz w:val="18"/>
          <w:szCs w:val="18"/>
          <w:lang w:eastAsia="es-MX"/>
        </w:rPr>
        <w:t xml:space="preserve"> fracción XVIII</w:t>
      </w:r>
      <w:r w:rsidR="005A12FC" w:rsidRPr="00575D4D">
        <w:rPr>
          <w:rFonts w:ascii="Arial" w:eastAsia="Times New Roman" w:hAnsi="Arial" w:cs="Arial"/>
          <w:bCs/>
          <w:kern w:val="36"/>
          <w:sz w:val="18"/>
          <w:szCs w:val="18"/>
          <w:lang w:eastAsia="es-MX"/>
        </w:rPr>
        <w:t>,</w:t>
      </w:r>
      <w:r w:rsidR="00E712BA" w:rsidRPr="00575D4D">
        <w:rPr>
          <w:rFonts w:ascii="Arial" w:eastAsia="Times New Roman" w:hAnsi="Arial" w:cs="Arial"/>
          <w:bCs/>
          <w:kern w:val="36"/>
          <w:sz w:val="18"/>
          <w:szCs w:val="18"/>
          <w:lang w:eastAsia="es-MX"/>
        </w:rPr>
        <w:t xml:space="preserve"> de la Ley de Hidrocarburos, </w:t>
      </w:r>
      <w:r w:rsidR="00A84CC5" w:rsidRPr="00575D4D">
        <w:rPr>
          <w:rFonts w:ascii="Arial" w:eastAsia="Times New Roman" w:hAnsi="Arial" w:cs="Arial"/>
          <w:bCs/>
          <w:kern w:val="36"/>
          <w:sz w:val="18"/>
          <w:szCs w:val="18"/>
          <w:lang w:eastAsia="es-MX"/>
        </w:rPr>
        <w:t>para los permisionarios de distribución de Gas Licuado de Petróleo por medios distintos a ductos</w:t>
      </w:r>
      <w:r w:rsidR="005A12FC" w:rsidRPr="00575D4D">
        <w:rPr>
          <w:rFonts w:ascii="Arial" w:eastAsia="Times New Roman" w:hAnsi="Arial" w:cs="Arial"/>
          <w:bCs/>
          <w:kern w:val="36"/>
          <w:sz w:val="18"/>
          <w:szCs w:val="18"/>
          <w:lang w:eastAsia="es-MX"/>
        </w:rPr>
        <w:t xml:space="preserve">; </w:t>
      </w:r>
      <w:r w:rsidR="00114D04" w:rsidRPr="00575D4D">
        <w:rPr>
          <w:rFonts w:ascii="Arial" w:eastAsia="Times New Roman" w:hAnsi="Arial" w:cs="Arial"/>
          <w:bCs/>
          <w:kern w:val="36"/>
          <w:sz w:val="18"/>
          <w:szCs w:val="18"/>
          <w:lang w:eastAsia="es-MX"/>
        </w:rPr>
        <w:t xml:space="preserve">asimismo, en su artículo Transitorio </w:t>
      </w:r>
      <w:r w:rsidR="00440D87" w:rsidRPr="00575D4D">
        <w:rPr>
          <w:rFonts w:ascii="Arial" w:eastAsia="Times New Roman" w:hAnsi="Arial" w:cs="Arial"/>
          <w:bCs/>
          <w:kern w:val="36"/>
          <w:sz w:val="18"/>
          <w:szCs w:val="18"/>
          <w:lang w:eastAsia="es-MX"/>
        </w:rPr>
        <w:t>SEGUND</w:t>
      </w:r>
      <w:r w:rsidR="00114D04" w:rsidRPr="00575D4D">
        <w:rPr>
          <w:rFonts w:ascii="Arial" w:eastAsia="Times New Roman" w:hAnsi="Arial" w:cs="Arial"/>
          <w:bCs/>
          <w:kern w:val="36"/>
          <w:sz w:val="18"/>
          <w:szCs w:val="18"/>
          <w:lang w:eastAsia="es-MX"/>
        </w:rPr>
        <w:t xml:space="preserve">O, se establece que </w:t>
      </w:r>
      <w:r w:rsidR="00AD2D7B" w:rsidRPr="00575D4D">
        <w:rPr>
          <w:rFonts w:ascii="Arial" w:eastAsia="Times New Roman" w:hAnsi="Arial" w:cs="Arial"/>
          <w:bCs/>
          <w:kern w:val="36"/>
          <w:sz w:val="18"/>
          <w:szCs w:val="18"/>
          <w:lang w:eastAsia="es-MX"/>
        </w:rPr>
        <w:t xml:space="preserve">las mismas continuarán </w:t>
      </w:r>
      <w:bookmarkStart w:id="3" w:name="_Hlk498424777"/>
      <w:r w:rsidR="00AD2D7B" w:rsidRPr="00575D4D">
        <w:rPr>
          <w:rFonts w:ascii="Arial" w:eastAsia="Times New Roman" w:hAnsi="Arial" w:cs="Arial"/>
          <w:bCs/>
          <w:kern w:val="36"/>
          <w:sz w:val="18"/>
          <w:szCs w:val="18"/>
          <w:lang w:eastAsia="es-MX"/>
        </w:rPr>
        <w:t xml:space="preserve">vigentes hasta en tanto entren en vigor las que sobre el particular emita </w:t>
      </w:r>
      <w:bookmarkEnd w:id="3"/>
      <w:r w:rsidR="00AD2D7B" w:rsidRPr="00575D4D">
        <w:rPr>
          <w:rFonts w:ascii="Arial" w:eastAsia="Times New Roman" w:hAnsi="Arial" w:cs="Arial"/>
          <w:bCs/>
          <w:kern w:val="36"/>
          <w:sz w:val="18"/>
          <w:szCs w:val="18"/>
          <w:lang w:eastAsia="es-MX"/>
        </w:rPr>
        <w:t>esta Agencia Nacional de Seguridad Industrial y de Protección al Ambiente, en ese sentido, después de la entrada en vigor del Reglamento Interior de la Agencia Nacional de Seguridad Industrial y de Protección al Medio Ambiente del Sector Hidrocarburos, las menciones realizadas a la Secretaría de Energía se entenderán hechas a la referida Agencia,</w:t>
      </w:r>
      <w:r w:rsidR="00121574" w:rsidRPr="00575D4D">
        <w:rPr>
          <w:rFonts w:ascii="Arial" w:eastAsia="Times New Roman" w:hAnsi="Arial" w:cs="Arial"/>
          <w:bCs/>
          <w:kern w:val="36"/>
          <w:sz w:val="18"/>
          <w:szCs w:val="18"/>
          <w:lang w:eastAsia="es-MX"/>
        </w:rPr>
        <w:t xml:space="preserve"> resultando necesario la delimitación de atribuciones de esta Agencia</w:t>
      </w:r>
      <w:r w:rsidR="004B2645" w:rsidRPr="00575D4D">
        <w:rPr>
          <w:rFonts w:ascii="Arial" w:eastAsia="Times New Roman" w:hAnsi="Arial" w:cs="Arial"/>
          <w:bCs/>
          <w:kern w:val="36"/>
          <w:sz w:val="18"/>
          <w:szCs w:val="18"/>
          <w:lang w:eastAsia="es-MX"/>
        </w:rPr>
        <w:t xml:space="preserve">, </w:t>
      </w:r>
      <w:r w:rsidR="005A12FC" w:rsidRPr="00575D4D">
        <w:rPr>
          <w:rFonts w:ascii="Arial" w:eastAsia="Times New Roman" w:hAnsi="Arial" w:cs="Arial"/>
          <w:bCs/>
          <w:kern w:val="36"/>
          <w:sz w:val="18"/>
          <w:szCs w:val="18"/>
          <w:lang w:eastAsia="es-MX"/>
        </w:rPr>
        <w:t>en relación con las obligaciones en ellas comentadas</w:t>
      </w:r>
      <w:r w:rsidR="00E71EFB" w:rsidRPr="00575D4D">
        <w:rPr>
          <w:rFonts w:ascii="Arial" w:eastAsia="Times New Roman" w:hAnsi="Arial" w:cs="Arial"/>
          <w:bCs/>
          <w:kern w:val="36"/>
          <w:sz w:val="18"/>
          <w:szCs w:val="18"/>
          <w:lang w:eastAsia="es-MX"/>
        </w:rPr>
        <w:t xml:space="preserve">, </w:t>
      </w:r>
      <w:r w:rsidR="005A12FC" w:rsidRPr="00575D4D">
        <w:rPr>
          <w:rFonts w:ascii="Arial" w:eastAsia="Times New Roman" w:hAnsi="Arial" w:cs="Arial"/>
          <w:bCs/>
          <w:kern w:val="36"/>
          <w:sz w:val="18"/>
          <w:szCs w:val="18"/>
          <w:lang w:eastAsia="es-MX"/>
        </w:rPr>
        <w:t>por lo que</w:t>
      </w:r>
      <w:r w:rsidR="00D24623" w:rsidRPr="00575D4D">
        <w:rPr>
          <w:rFonts w:ascii="Arial" w:eastAsia="Times New Roman" w:hAnsi="Arial" w:cs="Arial"/>
          <w:bCs/>
          <w:kern w:val="36"/>
          <w:sz w:val="18"/>
          <w:szCs w:val="18"/>
          <w:lang w:eastAsia="es-MX"/>
        </w:rPr>
        <w:t xml:space="preserve"> se expide el siguiente:</w:t>
      </w:r>
    </w:p>
    <w:p w:rsidR="00F87871" w:rsidRPr="00575D4D" w:rsidRDefault="00F87871" w:rsidP="00D011A0">
      <w:pPr>
        <w:spacing w:after="0" w:line="252" w:lineRule="auto"/>
        <w:ind w:firstLine="425"/>
        <w:jc w:val="both"/>
        <w:rPr>
          <w:rFonts w:ascii="Arial" w:eastAsia="Times New Roman" w:hAnsi="Arial" w:cs="Arial"/>
          <w:bCs/>
          <w:kern w:val="36"/>
          <w:sz w:val="18"/>
          <w:szCs w:val="18"/>
          <w:lang w:eastAsia="es-MX"/>
        </w:rPr>
      </w:pPr>
    </w:p>
    <w:p w:rsidR="007474C7" w:rsidRPr="00575D4D" w:rsidRDefault="007474C7" w:rsidP="007474C7">
      <w:pPr>
        <w:spacing w:after="0" w:line="252" w:lineRule="auto"/>
        <w:jc w:val="both"/>
        <w:rPr>
          <w:rFonts w:ascii="Arial" w:eastAsia="Times New Roman" w:hAnsi="Arial" w:cs="Arial"/>
          <w:bCs/>
          <w:sz w:val="18"/>
          <w:szCs w:val="18"/>
          <w:lang w:eastAsia="es-MX"/>
        </w:rPr>
      </w:pPr>
    </w:p>
    <w:p w:rsidR="00096E27" w:rsidRPr="00575D4D" w:rsidRDefault="00575D4D" w:rsidP="006E5CDF">
      <w:pPr>
        <w:autoSpaceDE w:val="0"/>
        <w:autoSpaceDN w:val="0"/>
        <w:adjustRightInd w:val="0"/>
        <w:spacing w:after="0" w:line="252" w:lineRule="auto"/>
        <w:jc w:val="center"/>
        <w:rPr>
          <w:rFonts w:ascii="Arial" w:eastAsia="Times New Roman" w:hAnsi="Arial" w:cs="Arial"/>
          <w:b/>
          <w:bCs/>
          <w:kern w:val="36"/>
          <w:sz w:val="18"/>
          <w:szCs w:val="18"/>
          <w:lang w:eastAsia="es-MX"/>
        </w:rPr>
      </w:pPr>
      <w:r>
        <w:rPr>
          <w:rFonts w:ascii="Arial" w:eastAsia="Times New Roman" w:hAnsi="Arial" w:cs="Arial"/>
          <w:b/>
          <w:bCs/>
          <w:kern w:val="36"/>
          <w:sz w:val="18"/>
          <w:szCs w:val="18"/>
          <w:lang w:eastAsia="es-MX"/>
        </w:rPr>
        <w:t>ACUERDO</w:t>
      </w:r>
    </w:p>
    <w:p w:rsidR="0087082C" w:rsidRPr="00575D4D" w:rsidRDefault="0087082C" w:rsidP="007474C7">
      <w:pPr>
        <w:autoSpaceDE w:val="0"/>
        <w:autoSpaceDN w:val="0"/>
        <w:adjustRightInd w:val="0"/>
        <w:spacing w:after="0" w:line="252" w:lineRule="auto"/>
        <w:jc w:val="both"/>
        <w:rPr>
          <w:rFonts w:ascii="Arial" w:eastAsia="Times New Roman" w:hAnsi="Arial" w:cs="Arial"/>
          <w:b/>
          <w:bCs/>
          <w:kern w:val="36"/>
          <w:sz w:val="18"/>
          <w:szCs w:val="18"/>
          <w:lang w:eastAsia="es-MX"/>
        </w:rPr>
      </w:pPr>
    </w:p>
    <w:p w:rsidR="00EE35C6" w:rsidRPr="00575D4D" w:rsidRDefault="00E567D3" w:rsidP="007474C7">
      <w:pPr>
        <w:autoSpaceDE w:val="0"/>
        <w:autoSpaceDN w:val="0"/>
        <w:adjustRightInd w:val="0"/>
        <w:spacing w:after="0" w:line="252" w:lineRule="auto"/>
        <w:jc w:val="both"/>
        <w:rPr>
          <w:rFonts w:ascii="Arial" w:eastAsia="Times New Roman" w:hAnsi="Arial" w:cs="Arial"/>
          <w:bCs/>
          <w:sz w:val="18"/>
          <w:szCs w:val="18"/>
          <w:lang w:eastAsia="es-MX"/>
        </w:rPr>
      </w:pPr>
      <w:r w:rsidRPr="00575D4D">
        <w:rPr>
          <w:rFonts w:ascii="Arial" w:eastAsia="Times New Roman" w:hAnsi="Arial" w:cs="Arial"/>
          <w:b/>
          <w:bCs/>
          <w:kern w:val="36"/>
          <w:sz w:val="18"/>
          <w:szCs w:val="18"/>
          <w:lang w:eastAsia="es-MX"/>
        </w:rPr>
        <w:t>Artículo 1</w:t>
      </w:r>
      <w:r w:rsidR="00CE6199" w:rsidRPr="00575D4D">
        <w:rPr>
          <w:rFonts w:ascii="Arial" w:eastAsia="Times New Roman" w:hAnsi="Arial" w:cs="Arial"/>
          <w:b/>
          <w:bCs/>
          <w:kern w:val="36"/>
          <w:sz w:val="18"/>
          <w:szCs w:val="18"/>
          <w:lang w:eastAsia="es-MX"/>
        </w:rPr>
        <w:t>o</w:t>
      </w:r>
      <w:r w:rsidR="00530923" w:rsidRPr="00575D4D">
        <w:rPr>
          <w:rFonts w:ascii="Arial" w:eastAsia="Times New Roman" w:hAnsi="Arial" w:cs="Arial"/>
          <w:bCs/>
          <w:kern w:val="36"/>
          <w:sz w:val="18"/>
          <w:szCs w:val="18"/>
          <w:lang w:eastAsia="es-MX"/>
        </w:rPr>
        <w:t>.</w:t>
      </w:r>
      <w:r w:rsidRPr="00575D4D">
        <w:rPr>
          <w:rFonts w:ascii="Arial" w:eastAsia="Times New Roman" w:hAnsi="Arial" w:cs="Arial"/>
          <w:bCs/>
          <w:kern w:val="36"/>
          <w:sz w:val="18"/>
          <w:szCs w:val="18"/>
          <w:lang w:eastAsia="es-MX"/>
        </w:rPr>
        <w:t xml:space="preserve"> </w:t>
      </w:r>
      <w:r w:rsidR="001A4D3B" w:rsidRPr="00575D4D">
        <w:rPr>
          <w:rFonts w:ascii="Arial" w:eastAsia="Times New Roman" w:hAnsi="Arial" w:cs="Arial"/>
          <w:bCs/>
          <w:kern w:val="36"/>
          <w:sz w:val="18"/>
          <w:szCs w:val="18"/>
          <w:lang w:eastAsia="es-MX"/>
        </w:rPr>
        <w:t>El pre</w:t>
      </w:r>
      <w:r w:rsidR="001E17CE" w:rsidRPr="00575D4D">
        <w:rPr>
          <w:rFonts w:ascii="Arial" w:eastAsia="Times New Roman" w:hAnsi="Arial" w:cs="Arial"/>
          <w:bCs/>
          <w:kern w:val="36"/>
          <w:sz w:val="18"/>
          <w:szCs w:val="18"/>
          <w:lang w:eastAsia="es-MX"/>
        </w:rPr>
        <w:t xml:space="preserve">sente acuerdo tiene por objeto </w:t>
      </w:r>
      <w:r w:rsidR="00814A68" w:rsidRPr="00575D4D">
        <w:rPr>
          <w:rFonts w:ascii="Arial" w:eastAsia="Times New Roman" w:hAnsi="Arial" w:cs="Arial"/>
          <w:bCs/>
          <w:sz w:val="18"/>
          <w:szCs w:val="18"/>
          <w:lang w:eastAsia="es-MX"/>
        </w:rPr>
        <w:t>abroga</w:t>
      </w:r>
      <w:r w:rsidR="001A4D3B" w:rsidRPr="00575D4D">
        <w:rPr>
          <w:rFonts w:ascii="Arial" w:eastAsia="Times New Roman" w:hAnsi="Arial" w:cs="Arial"/>
          <w:bCs/>
          <w:sz w:val="18"/>
          <w:szCs w:val="18"/>
          <w:lang w:eastAsia="es-MX"/>
        </w:rPr>
        <w:t>r</w:t>
      </w:r>
      <w:r w:rsidR="00D473D6" w:rsidRPr="00575D4D">
        <w:rPr>
          <w:rFonts w:ascii="Arial" w:eastAsia="Times New Roman" w:hAnsi="Arial" w:cs="Arial"/>
          <w:bCs/>
          <w:sz w:val="18"/>
          <w:szCs w:val="18"/>
          <w:lang w:eastAsia="es-MX"/>
        </w:rPr>
        <w:t xml:space="preserve"> las </w:t>
      </w:r>
      <w:r w:rsidR="00D473D6" w:rsidRPr="00575D4D">
        <w:rPr>
          <w:rFonts w:ascii="Arial" w:eastAsia="Times New Roman" w:hAnsi="Arial" w:cs="Arial"/>
          <w:bCs/>
          <w:i/>
          <w:sz w:val="18"/>
          <w:szCs w:val="18"/>
          <w:lang w:eastAsia="es-MX"/>
        </w:rPr>
        <w:t>Disposiciones Administrativas de carácter general que establecen medidas para los permisionarios de distribución de Gas Licuado de Petróleo relativas al cumplimiento de la normatividad aplicable en materia de mantenimiento y sustitución de infraestructura y equipos, así como capacitación de personal</w:t>
      </w:r>
      <w:r w:rsidR="001A4D3B" w:rsidRPr="00575D4D">
        <w:rPr>
          <w:rFonts w:ascii="Arial" w:eastAsia="Times New Roman" w:hAnsi="Arial" w:cs="Arial"/>
          <w:bCs/>
          <w:sz w:val="18"/>
          <w:szCs w:val="18"/>
          <w:lang w:eastAsia="es-MX"/>
        </w:rPr>
        <w:t xml:space="preserve">, publicadas en el Diario Oficial de la Federación el </w:t>
      </w:r>
      <w:r w:rsidR="001E17CE" w:rsidRPr="00575D4D">
        <w:rPr>
          <w:rFonts w:ascii="Arial" w:eastAsia="Times New Roman" w:hAnsi="Arial" w:cs="Arial"/>
          <w:bCs/>
          <w:sz w:val="18"/>
          <w:szCs w:val="18"/>
          <w:lang w:eastAsia="es-MX"/>
        </w:rPr>
        <w:t>25 de febrero de 2015</w:t>
      </w:r>
      <w:r w:rsidR="00D473D6" w:rsidRPr="00575D4D">
        <w:rPr>
          <w:rFonts w:ascii="Arial" w:eastAsia="Times New Roman" w:hAnsi="Arial" w:cs="Arial"/>
          <w:bCs/>
          <w:sz w:val="18"/>
          <w:szCs w:val="18"/>
          <w:lang w:eastAsia="es-MX"/>
        </w:rPr>
        <w:t>.</w:t>
      </w:r>
    </w:p>
    <w:p w:rsidR="00AA4E58" w:rsidRPr="00575D4D" w:rsidRDefault="00AA4E58" w:rsidP="007474C7">
      <w:pPr>
        <w:autoSpaceDE w:val="0"/>
        <w:autoSpaceDN w:val="0"/>
        <w:adjustRightInd w:val="0"/>
        <w:spacing w:after="0" w:line="252" w:lineRule="auto"/>
        <w:jc w:val="both"/>
        <w:rPr>
          <w:rFonts w:ascii="Arial" w:eastAsia="Times New Roman" w:hAnsi="Arial" w:cs="Arial"/>
          <w:bCs/>
          <w:kern w:val="36"/>
          <w:sz w:val="18"/>
          <w:szCs w:val="18"/>
          <w:lang w:eastAsia="es-MX"/>
        </w:rPr>
      </w:pPr>
    </w:p>
    <w:p w:rsidR="001849D5" w:rsidRPr="00575D4D" w:rsidRDefault="00C563DB" w:rsidP="007474C7">
      <w:pPr>
        <w:autoSpaceDE w:val="0"/>
        <w:autoSpaceDN w:val="0"/>
        <w:adjustRightInd w:val="0"/>
        <w:spacing w:after="0" w:line="252" w:lineRule="auto"/>
        <w:jc w:val="both"/>
        <w:rPr>
          <w:rFonts w:ascii="Arial" w:eastAsia="Times New Roman" w:hAnsi="Arial" w:cs="Arial"/>
          <w:bCs/>
          <w:kern w:val="36"/>
          <w:sz w:val="18"/>
          <w:szCs w:val="18"/>
          <w:lang w:eastAsia="es-MX"/>
        </w:rPr>
      </w:pPr>
      <w:r w:rsidRPr="00575D4D">
        <w:rPr>
          <w:rFonts w:ascii="Arial" w:eastAsia="Times New Roman" w:hAnsi="Arial" w:cs="Arial"/>
          <w:b/>
          <w:bCs/>
          <w:kern w:val="36"/>
          <w:sz w:val="18"/>
          <w:szCs w:val="18"/>
          <w:lang w:eastAsia="es-MX"/>
        </w:rPr>
        <w:t>Artículo 2</w:t>
      </w:r>
      <w:r w:rsidR="00CE6199" w:rsidRPr="00575D4D">
        <w:rPr>
          <w:rFonts w:ascii="Arial" w:eastAsia="Times New Roman" w:hAnsi="Arial" w:cs="Arial"/>
          <w:b/>
          <w:bCs/>
          <w:kern w:val="36"/>
          <w:sz w:val="18"/>
          <w:szCs w:val="18"/>
          <w:lang w:eastAsia="es-MX"/>
        </w:rPr>
        <w:t>o</w:t>
      </w:r>
      <w:r w:rsidR="00F8010D" w:rsidRPr="00575D4D">
        <w:rPr>
          <w:rFonts w:ascii="Arial" w:eastAsia="Times New Roman" w:hAnsi="Arial" w:cs="Arial"/>
          <w:bCs/>
          <w:kern w:val="36"/>
          <w:sz w:val="18"/>
          <w:szCs w:val="18"/>
          <w:lang w:eastAsia="es-MX"/>
        </w:rPr>
        <w:t xml:space="preserve">. </w:t>
      </w:r>
      <w:r w:rsidR="00121574" w:rsidRPr="00575D4D">
        <w:rPr>
          <w:rFonts w:ascii="Arial" w:eastAsia="Times New Roman" w:hAnsi="Arial" w:cs="Arial"/>
          <w:bCs/>
          <w:kern w:val="36"/>
          <w:sz w:val="18"/>
          <w:szCs w:val="18"/>
          <w:lang w:eastAsia="es-MX"/>
        </w:rPr>
        <w:t>El seguimiento y vigilancia</w:t>
      </w:r>
      <w:r w:rsidR="002806A0" w:rsidRPr="00575D4D">
        <w:rPr>
          <w:rFonts w:ascii="Arial" w:eastAsia="Times New Roman" w:hAnsi="Arial" w:cs="Arial"/>
          <w:bCs/>
          <w:kern w:val="36"/>
          <w:sz w:val="18"/>
          <w:szCs w:val="18"/>
          <w:lang w:eastAsia="es-MX"/>
        </w:rPr>
        <w:t xml:space="preserve"> del </w:t>
      </w:r>
      <w:r w:rsidR="00814A68" w:rsidRPr="00575D4D">
        <w:rPr>
          <w:rFonts w:ascii="Arial" w:eastAsia="Times New Roman" w:hAnsi="Arial" w:cs="Arial"/>
          <w:bCs/>
          <w:kern w:val="36"/>
          <w:sz w:val="18"/>
          <w:szCs w:val="18"/>
          <w:lang w:eastAsia="es-MX"/>
        </w:rPr>
        <w:t>Fideicomiso para Reposición de Activos de la Industria de Gas L</w:t>
      </w:r>
      <w:r w:rsidR="001E17CE" w:rsidRPr="00575D4D">
        <w:rPr>
          <w:rFonts w:ascii="Arial" w:eastAsia="Times New Roman" w:hAnsi="Arial" w:cs="Arial"/>
          <w:bCs/>
          <w:kern w:val="36"/>
          <w:sz w:val="18"/>
          <w:szCs w:val="18"/>
          <w:lang w:eastAsia="es-MX"/>
        </w:rPr>
        <w:t xml:space="preserve">icuado de </w:t>
      </w:r>
      <w:r w:rsidR="00814A68" w:rsidRPr="00575D4D">
        <w:rPr>
          <w:rFonts w:ascii="Arial" w:eastAsia="Times New Roman" w:hAnsi="Arial" w:cs="Arial"/>
          <w:bCs/>
          <w:kern w:val="36"/>
          <w:sz w:val="18"/>
          <w:szCs w:val="18"/>
          <w:lang w:eastAsia="es-MX"/>
        </w:rPr>
        <w:t>P</w:t>
      </w:r>
      <w:r w:rsidR="001E17CE" w:rsidRPr="00575D4D">
        <w:rPr>
          <w:rFonts w:ascii="Arial" w:eastAsia="Times New Roman" w:hAnsi="Arial" w:cs="Arial"/>
          <w:bCs/>
          <w:kern w:val="36"/>
          <w:sz w:val="18"/>
          <w:szCs w:val="18"/>
          <w:lang w:eastAsia="es-MX"/>
        </w:rPr>
        <w:t>etróleo</w:t>
      </w:r>
      <w:r w:rsidR="002806A0" w:rsidRPr="00575D4D">
        <w:rPr>
          <w:rFonts w:ascii="Arial" w:eastAsia="Times New Roman" w:hAnsi="Arial" w:cs="Arial"/>
          <w:bCs/>
          <w:kern w:val="36"/>
          <w:sz w:val="18"/>
          <w:szCs w:val="18"/>
          <w:lang w:eastAsia="es-MX"/>
        </w:rPr>
        <w:t xml:space="preserve">, </w:t>
      </w:r>
      <w:r w:rsidR="001F2F3A" w:rsidRPr="00575D4D">
        <w:rPr>
          <w:rFonts w:ascii="Arial" w:eastAsia="Times New Roman" w:hAnsi="Arial" w:cs="Arial"/>
          <w:bCs/>
          <w:kern w:val="36"/>
          <w:sz w:val="18"/>
          <w:szCs w:val="18"/>
          <w:lang w:eastAsia="es-MX"/>
        </w:rPr>
        <w:t xml:space="preserve">también conocido como FIRAGAS, </w:t>
      </w:r>
      <w:r w:rsidR="002806A0" w:rsidRPr="00575D4D">
        <w:rPr>
          <w:rFonts w:ascii="Arial" w:eastAsia="Times New Roman" w:hAnsi="Arial" w:cs="Arial"/>
          <w:bCs/>
          <w:kern w:val="36"/>
          <w:sz w:val="18"/>
          <w:szCs w:val="18"/>
          <w:lang w:eastAsia="es-MX"/>
        </w:rPr>
        <w:t>corresponde</w:t>
      </w:r>
      <w:r w:rsidR="00623C93" w:rsidRPr="00575D4D">
        <w:rPr>
          <w:rFonts w:ascii="Arial" w:eastAsia="Times New Roman" w:hAnsi="Arial" w:cs="Arial"/>
          <w:bCs/>
          <w:kern w:val="36"/>
          <w:sz w:val="18"/>
          <w:szCs w:val="18"/>
          <w:lang w:eastAsia="es-MX"/>
        </w:rPr>
        <w:t xml:space="preserve"> exclusivamente</w:t>
      </w:r>
      <w:r w:rsidR="002806A0" w:rsidRPr="00575D4D">
        <w:rPr>
          <w:rFonts w:ascii="Arial" w:eastAsia="Times New Roman" w:hAnsi="Arial" w:cs="Arial"/>
          <w:bCs/>
          <w:kern w:val="36"/>
          <w:sz w:val="18"/>
          <w:szCs w:val="18"/>
          <w:lang w:eastAsia="es-MX"/>
        </w:rPr>
        <w:t xml:space="preserve"> a su </w:t>
      </w:r>
      <w:r w:rsidR="005A70B0" w:rsidRPr="00575D4D">
        <w:rPr>
          <w:rFonts w:ascii="Arial" w:eastAsia="Times New Roman" w:hAnsi="Arial" w:cs="Arial"/>
          <w:bCs/>
          <w:kern w:val="36"/>
          <w:sz w:val="18"/>
          <w:szCs w:val="18"/>
          <w:lang w:eastAsia="es-MX"/>
        </w:rPr>
        <w:t>Comité Técnico</w:t>
      </w:r>
      <w:r w:rsidR="002806A0" w:rsidRPr="00575D4D">
        <w:rPr>
          <w:rFonts w:ascii="Arial" w:eastAsia="Times New Roman" w:hAnsi="Arial" w:cs="Arial"/>
          <w:bCs/>
          <w:kern w:val="36"/>
          <w:sz w:val="18"/>
          <w:szCs w:val="18"/>
          <w:lang w:eastAsia="es-MX"/>
        </w:rPr>
        <w:t>.</w:t>
      </w:r>
    </w:p>
    <w:p w:rsidR="00243186" w:rsidRPr="00575D4D" w:rsidRDefault="00243186" w:rsidP="007474C7">
      <w:pPr>
        <w:shd w:val="clear" w:color="auto" w:fill="FFFFFF"/>
        <w:spacing w:after="0" w:line="252" w:lineRule="auto"/>
        <w:rPr>
          <w:rFonts w:ascii="Arial" w:eastAsia="Times New Roman" w:hAnsi="Arial" w:cs="Arial"/>
          <w:bCs/>
          <w:kern w:val="36"/>
          <w:sz w:val="18"/>
          <w:szCs w:val="18"/>
          <w:lang w:eastAsia="es-MX"/>
        </w:rPr>
      </w:pPr>
    </w:p>
    <w:p w:rsidR="00C05E9F" w:rsidRPr="00575D4D" w:rsidRDefault="00C563DB" w:rsidP="007474C7">
      <w:pPr>
        <w:autoSpaceDE w:val="0"/>
        <w:autoSpaceDN w:val="0"/>
        <w:adjustRightInd w:val="0"/>
        <w:spacing w:after="0" w:line="252" w:lineRule="auto"/>
        <w:jc w:val="both"/>
        <w:rPr>
          <w:rFonts w:ascii="Arial" w:eastAsia="Times New Roman" w:hAnsi="Arial" w:cs="Arial"/>
          <w:b/>
          <w:bCs/>
          <w:kern w:val="36"/>
          <w:sz w:val="18"/>
          <w:szCs w:val="18"/>
          <w:lang w:eastAsia="es-MX"/>
        </w:rPr>
      </w:pPr>
      <w:r w:rsidRPr="00575D4D">
        <w:rPr>
          <w:rFonts w:ascii="Arial" w:eastAsia="Times New Roman" w:hAnsi="Arial" w:cs="Arial"/>
          <w:b/>
          <w:bCs/>
          <w:kern w:val="36"/>
          <w:sz w:val="18"/>
          <w:szCs w:val="18"/>
          <w:lang w:eastAsia="es-MX"/>
        </w:rPr>
        <w:t xml:space="preserve">Artículo </w:t>
      </w:r>
      <w:r w:rsidR="00815827">
        <w:rPr>
          <w:rFonts w:ascii="Arial" w:eastAsia="Times New Roman" w:hAnsi="Arial" w:cs="Arial"/>
          <w:b/>
          <w:bCs/>
          <w:kern w:val="36"/>
          <w:sz w:val="18"/>
          <w:szCs w:val="18"/>
          <w:lang w:eastAsia="es-MX"/>
        </w:rPr>
        <w:t>3</w:t>
      </w:r>
      <w:r w:rsidR="00CE6199" w:rsidRPr="00575D4D">
        <w:rPr>
          <w:rFonts w:ascii="Arial" w:eastAsia="Times New Roman" w:hAnsi="Arial" w:cs="Arial"/>
          <w:b/>
          <w:bCs/>
          <w:kern w:val="36"/>
          <w:sz w:val="18"/>
          <w:szCs w:val="18"/>
          <w:lang w:eastAsia="es-MX"/>
        </w:rPr>
        <w:t>o</w:t>
      </w:r>
      <w:r w:rsidR="00C05E9F" w:rsidRPr="00575D4D">
        <w:rPr>
          <w:rFonts w:ascii="Arial" w:eastAsia="Times New Roman" w:hAnsi="Arial" w:cs="Arial"/>
          <w:bCs/>
          <w:kern w:val="36"/>
          <w:sz w:val="18"/>
          <w:szCs w:val="18"/>
          <w:lang w:eastAsia="es-MX"/>
        </w:rPr>
        <w:t>. El presente A</w:t>
      </w:r>
      <w:r w:rsidR="00185269" w:rsidRPr="00575D4D">
        <w:rPr>
          <w:rFonts w:ascii="Arial" w:eastAsia="Times New Roman" w:hAnsi="Arial" w:cs="Arial"/>
          <w:bCs/>
          <w:kern w:val="36"/>
          <w:sz w:val="18"/>
          <w:szCs w:val="18"/>
          <w:lang w:eastAsia="es-MX"/>
        </w:rPr>
        <w:t>cuerdo</w:t>
      </w:r>
      <w:r w:rsidR="00C05E9F" w:rsidRPr="00575D4D">
        <w:rPr>
          <w:rFonts w:ascii="Arial" w:eastAsia="Times New Roman" w:hAnsi="Arial" w:cs="Arial"/>
          <w:bCs/>
          <w:kern w:val="36"/>
          <w:sz w:val="18"/>
          <w:szCs w:val="18"/>
          <w:lang w:eastAsia="es-MX"/>
        </w:rPr>
        <w:t xml:space="preserve"> no exime a los </w:t>
      </w:r>
      <w:r w:rsidR="00C10BF0" w:rsidRPr="00575D4D">
        <w:rPr>
          <w:rFonts w:ascii="Arial" w:eastAsia="Times New Roman" w:hAnsi="Arial" w:cs="Arial"/>
          <w:bCs/>
          <w:kern w:val="36"/>
          <w:sz w:val="18"/>
          <w:szCs w:val="18"/>
          <w:lang w:eastAsia="es-MX"/>
        </w:rPr>
        <w:t xml:space="preserve">Regulados que realicen la actividad </w:t>
      </w:r>
      <w:r w:rsidR="00C05E9F" w:rsidRPr="00575D4D">
        <w:rPr>
          <w:rFonts w:ascii="Arial" w:eastAsia="Times New Roman" w:hAnsi="Arial" w:cs="Arial"/>
          <w:bCs/>
          <w:kern w:val="36"/>
          <w:sz w:val="18"/>
          <w:szCs w:val="18"/>
          <w:lang w:eastAsia="es-MX"/>
        </w:rPr>
        <w:t xml:space="preserve">de distribución de Gas Licuado de Petróleo, de dar cumplimiento a </w:t>
      </w:r>
      <w:r w:rsidR="0098755E" w:rsidRPr="00575D4D">
        <w:rPr>
          <w:rFonts w:ascii="Arial" w:eastAsia="Times New Roman" w:hAnsi="Arial" w:cs="Arial"/>
          <w:bCs/>
          <w:kern w:val="36"/>
          <w:sz w:val="18"/>
          <w:szCs w:val="18"/>
          <w:lang w:eastAsia="es-MX"/>
        </w:rPr>
        <w:t>otras</w:t>
      </w:r>
      <w:r w:rsidR="00C05E9F" w:rsidRPr="00575D4D">
        <w:rPr>
          <w:rFonts w:ascii="Arial" w:eastAsia="Times New Roman" w:hAnsi="Arial" w:cs="Arial"/>
          <w:bCs/>
          <w:kern w:val="36"/>
          <w:sz w:val="18"/>
          <w:szCs w:val="18"/>
          <w:lang w:eastAsia="es-MX"/>
        </w:rPr>
        <w:t xml:space="preserve"> obligaciones establecidas en las diversas normas que regulan</w:t>
      </w:r>
      <w:r w:rsidR="0098755E" w:rsidRPr="00575D4D">
        <w:rPr>
          <w:rFonts w:ascii="Arial" w:eastAsia="Times New Roman" w:hAnsi="Arial" w:cs="Arial"/>
          <w:bCs/>
          <w:kern w:val="36"/>
          <w:sz w:val="18"/>
          <w:szCs w:val="18"/>
          <w:lang w:eastAsia="es-MX"/>
        </w:rPr>
        <w:t xml:space="preserve"> su actividad</w:t>
      </w:r>
      <w:r w:rsidR="00C05E9F" w:rsidRPr="00575D4D">
        <w:rPr>
          <w:rFonts w:ascii="Arial" w:eastAsia="Times New Roman" w:hAnsi="Arial" w:cs="Arial"/>
          <w:bCs/>
          <w:kern w:val="36"/>
          <w:sz w:val="18"/>
          <w:szCs w:val="18"/>
          <w:lang w:eastAsia="es-MX"/>
        </w:rPr>
        <w:t xml:space="preserve">. </w:t>
      </w:r>
    </w:p>
    <w:p w:rsidR="00C05E9F" w:rsidRPr="00575D4D" w:rsidRDefault="00C05E9F" w:rsidP="007474C7">
      <w:pPr>
        <w:shd w:val="clear" w:color="auto" w:fill="FFFFFF"/>
        <w:spacing w:after="0" w:line="252" w:lineRule="auto"/>
        <w:rPr>
          <w:rFonts w:ascii="Arial" w:eastAsia="Times New Roman" w:hAnsi="Arial" w:cs="Arial"/>
          <w:b/>
          <w:bCs/>
          <w:kern w:val="36"/>
          <w:sz w:val="18"/>
          <w:szCs w:val="18"/>
          <w:lang w:eastAsia="es-MX"/>
        </w:rPr>
      </w:pPr>
    </w:p>
    <w:p w:rsidR="00EA507C" w:rsidRPr="00575D4D" w:rsidRDefault="00EA507C" w:rsidP="007474C7">
      <w:pPr>
        <w:shd w:val="clear" w:color="auto" w:fill="FFFFFF"/>
        <w:spacing w:after="0" w:line="252" w:lineRule="auto"/>
        <w:jc w:val="center"/>
        <w:rPr>
          <w:rFonts w:ascii="Arial" w:eastAsia="Times New Roman" w:hAnsi="Arial" w:cs="Arial"/>
          <w:b/>
          <w:bCs/>
          <w:kern w:val="36"/>
          <w:sz w:val="18"/>
          <w:szCs w:val="18"/>
          <w:lang w:eastAsia="es-MX"/>
        </w:rPr>
      </w:pPr>
      <w:r w:rsidRPr="00575D4D">
        <w:rPr>
          <w:rFonts w:ascii="Arial" w:eastAsia="Times New Roman" w:hAnsi="Arial" w:cs="Arial"/>
          <w:b/>
          <w:bCs/>
          <w:kern w:val="36"/>
          <w:sz w:val="18"/>
          <w:szCs w:val="18"/>
          <w:lang w:eastAsia="es-MX"/>
        </w:rPr>
        <w:t>TRANSITORIOS</w:t>
      </w:r>
    </w:p>
    <w:p w:rsidR="00EA507C" w:rsidRPr="00575D4D" w:rsidRDefault="00EA507C" w:rsidP="007474C7">
      <w:pPr>
        <w:shd w:val="clear" w:color="auto" w:fill="FFFFFF"/>
        <w:spacing w:after="0" w:line="252" w:lineRule="auto"/>
        <w:jc w:val="center"/>
        <w:rPr>
          <w:rFonts w:ascii="Arial" w:eastAsia="Times New Roman" w:hAnsi="Arial" w:cs="Arial"/>
          <w:b/>
          <w:bCs/>
          <w:kern w:val="36"/>
          <w:sz w:val="18"/>
          <w:szCs w:val="18"/>
          <w:lang w:eastAsia="es-MX"/>
        </w:rPr>
      </w:pPr>
    </w:p>
    <w:p w:rsidR="001C4AF3" w:rsidRPr="00575D4D" w:rsidRDefault="0034724B" w:rsidP="007474C7">
      <w:pPr>
        <w:shd w:val="clear" w:color="auto" w:fill="FFFFFF"/>
        <w:spacing w:after="0" w:line="252" w:lineRule="auto"/>
        <w:jc w:val="both"/>
        <w:rPr>
          <w:rFonts w:ascii="Arial" w:eastAsia="Times New Roman" w:hAnsi="Arial" w:cs="Arial"/>
          <w:bCs/>
          <w:kern w:val="36"/>
          <w:sz w:val="18"/>
          <w:szCs w:val="18"/>
          <w:lang w:eastAsia="es-MX"/>
        </w:rPr>
      </w:pPr>
      <w:r w:rsidRPr="00575D4D">
        <w:rPr>
          <w:rFonts w:ascii="Arial" w:eastAsia="Times New Roman" w:hAnsi="Arial" w:cs="Arial"/>
          <w:b/>
          <w:bCs/>
          <w:kern w:val="36"/>
          <w:sz w:val="18"/>
          <w:szCs w:val="18"/>
          <w:lang w:eastAsia="es-MX"/>
        </w:rPr>
        <w:t>PRIMERO</w:t>
      </w:r>
      <w:r w:rsidR="00EA507C" w:rsidRPr="00575D4D">
        <w:rPr>
          <w:rFonts w:ascii="Arial" w:eastAsia="Times New Roman" w:hAnsi="Arial" w:cs="Arial"/>
          <w:bCs/>
          <w:kern w:val="36"/>
          <w:sz w:val="18"/>
          <w:szCs w:val="18"/>
          <w:lang w:eastAsia="es-MX"/>
        </w:rPr>
        <w:t xml:space="preserve">. </w:t>
      </w:r>
      <w:r w:rsidR="00C05E9F" w:rsidRPr="00575D4D">
        <w:rPr>
          <w:rFonts w:ascii="Arial" w:eastAsia="Times New Roman" w:hAnsi="Arial" w:cs="Arial"/>
          <w:bCs/>
          <w:kern w:val="36"/>
          <w:sz w:val="18"/>
          <w:szCs w:val="18"/>
          <w:lang w:eastAsia="es-MX"/>
        </w:rPr>
        <w:t xml:space="preserve">El presente </w:t>
      </w:r>
      <w:r w:rsidR="007A422E" w:rsidRPr="00575D4D">
        <w:rPr>
          <w:rFonts w:ascii="Arial" w:eastAsia="Times New Roman" w:hAnsi="Arial" w:cs="Arial"/>
          <w:bCs/>
          <w:kern w:val="36"/>
          <w:sz w:val="18"/>
          <w:szCs w:val="18"/>
          <w:lang w:eastAsia="es-MX"/>
        </w:rPr>
        <w:t>Acuerdo</w:t>
      </w:r>
      <w:r w:rsidR="00C05E9F" w:rsidRPr="00575D4D">
        <w:rPr>
          <w:rFonts w:ascii="Arial" w:eastAsia="Times New Roman" w:hAnsi="Arial" w:cs="Arial"/>
          <w:bCs/>
          <w:kern w:val="36"/>
          <w:sz w:val="18"/>
          <w:szCs w:val="18"/>
          <w:lang w:eastAsia="es-MX"/>
        </w:rPr>
        <w:t xml:space="preserve"> entrará en vigor </w:t>
      </w:r>
      <w:r w:rsidR="002A578D" w:rsidRPr="00575D4D">
        <w:rPr>
          <w:rFonts w:ascii="Arial" w:eastAsia="Times New Roman" w:hAnsi="Arial" w:cs="Arial"/>
          <w:bCs/>
          <w:kern w:val="36"/>
          <w:sz w:val="18"/>
          <w:szCs w:val="18"/>
          <w:lang w:eastAsia="es-MX"/>
        </w:rPr>
        <w:t>al día siguiente de su publicación</w:t>
      </w:r>
      <w:r w:rsidR="00C05E9F" w:rsidRPr="00575D4D">
        <w:rPr>
          <w:rFonts w:ascii="Arial" w:eastAsia="Times New Roman" w:hAnsi="Arial" w:cs="Arial"/>
          <w:bCs/>
          <w:kern w:val="36"/>
          <w:sz w:val="18"/>
          <w:szCs w:val="18"/>
          <w:lang w:eastAsia="es-MX"/>
        </w:rPr>
        <w:t>, en el Diario Oficial de la Federación.</w:t>
      </w:r>
    </w:p>
    <w:p w:rsidR="001C4AF3" w:rsidRPr="00575D4D" w:rsidRDefault="001C4AF3" w:rsidP="007474C7">
      <w:pPr>
        <w:shd w:val="clear" w:color="auto" w:fill="FFFFFF"/>
        <w:spacing w:after="0" w:line="252" w:lineRule="auto"/>
        <w:jc w:val="both"/>
        <w:rPr>
          <w:rFonts w:ascii="Arial" w:eastAsia="Times New Roman" w:hAnsi="Arial" w:cs="Arial"/>
          <w:bCs/>
          <w:kern w:val="36"/>
          <w:sz w:val="18"/>
          <w:szCs w:val="18"/>
          <w:lang w:eastAsia="es-MX"/>
        </w:rPr>
      </w:pPr>
    </w:p>
    <w:p w:rsidR="00C05E9F" w:rsidRPr="00575D4D" w:rsidRDefault="00C05E9F" w:rsidP="007474C7">
      <w:pPr>
        <w:pStyle w:val="xmsonormal"/>
        <w:shd w:val="clear" w:color="auto" w:fill="FFFFFF"/>
        <w:spacing w:before="0" w:beforeAutospacing="0" w:after="0" w:afterAutospacing="0" w:line="252" w:lineRule="auto"/>
        <w:rPr>
          <w:rFonts w:ascii="Arial" w:hAnsi="Arial" w:cs="Arial"/>
          <w:color w:val="212121"/>
          <w:sz w:val="18"/>
          <w:szCs w:val="18"/>
        </w:rPr>
      </w:pPr>
      <w:r w:rsidRPr="00575D4D">
        <w:rPr>
          <w:rFonts w:ascii="Arial" w:hAnsi="Arial" w:cs="Arial"/>
          <w:color w:val="212121"/>
          <w:sz w:val="18"/>
          <w:szCs w:val="18"/>
          <w:lang w:val="es-ES"/>
        </w:rPr>
        <w:t>Ciudad de México, a los xxx días del mes de xxx de dos mil diecisiete.</w:t>
      </w:r>
    </w:p>
    <w:p w:rsidR="00C05E9F" w:rsidRPr="00575D4D" w:rsidRDefault="00C05E9F" w:rsidP="007474C7">
      <w:pPr>
        <w:pStyle w:val="xmsonormal"/>
        <w:shd w:val="clear" w:color="auto" w:fill="FFFFFF"/>
        <w:spacing w:before="0" w:beforeAutospacing="0" w:after="0" w:afterAutospacing="0" w:line="252" w:lineRule="auto"/>
        <w:rPr>
          <w:rFonts w:ascii="Arial" w:hAnsi="Arial" w:cs="Arial"/>
          <w:color w:val="212121"/>
          <w:sz w:val="18"/>
          <w:szCs w:val="18"/>
        </w:rPr>
      </w:pPr>
      <w:r w:rsidRPr="00575D4D">
        <w:rPr>
          <w:rFonts w:ascii="Arial" w:hAnsi="Arial" w:cs="Arial"/>
          <w:color w:val="212121"/>
          <w:sz w:val="18"/>
          <w:szCs w:val="18"/>
        </w:rPr>
        <w:t> </w:t>
      </w:r>
    </w:p>
    <w:p w:rsidR="00C05E9F" w:rsidRPr="00575D4D" w:rsidRDefault="00C05E9F" w:rsidP="007474C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b/>
          <w:bCs/>
          <w:color w:val="212121"/>
          <w:sz w:val="18"/>
          <w:szCs w:val="18"/>
          <w:lang w:val="es-ES"/>
        </w:rPr>
        <w:t>El Director Ejecutivo de la Agencia Nacional de Seguridad Industrial y</w:t>
      </w:r>
    </w:p>
    <w:p w:rsidR="00C05E9F" w:rsidRPr="00575D4D" w:rsidRDefault="00C05E9F" w:rsidP="007474C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b/>
          <w:bCs/>
          <w:color w:val="212121"/>
          <w:sz w:val="18"/>
          <w:szCs w:val="18"/>
          <w:lang w:val="es-ES"/>
        </w:rPr>
        <w:t>de Protección al Medio Ambiente del Sector Hidrocarburos</w:t>
      </w:r>
    </w:p>
    <w:p w:rsidR="00C05E9F" w:rsidRPr="00575D4D" w:rsidRDefault="00C05E9F" w:rsidP="007474C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color w:val="212121"/>
          <w:sz w:val="18"/>
          <w:szCs w:val="18"/>
          <w:lang w:val="es-ES"/>
        </w:rPr>
        <w:t> </w:t>
      </w:r>
    </w:p>
    <w:p w:rsidR="00C05E9F" w:rsidRPr="00575D4D" w:rsidRDefault="00C05E9F" w:rsidP="007474C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color w:val="212121"/>
          <w:sz w:val="18"/>
          <w:szCs w:val="18"/>
          <w:lang w:val="es-ES"/>
        </w:rPr>
        <w:t> </w:t>
      </w:r>
    </w:p>
    <w:p w:rsidR="00C05E9F" w:rsidRPr="00575D4D" w:rsidRDefault="00C05E9F" w:rsidP="0081582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b/>
          <w:bCs/>
          <w:color w:val="212121"/>
          <w:sz w:val="18"/>
          <w:szCs w:val="18"/>
          <w:lang w:val="es-ES"/>
        </w:rPr>
        <w:t> </w:t>
      </w:r>
      <w:r w:rsidRPr="00575D4D">
        <w:rPr>
          <w:rFonts w:ascii="Arial" w:hAnsi="Arial" w:cs="Arial"/>
          <w:color w:val="212121"/>
          <w:sz w:val="18"/>
          <w:szCs w:val="18"/>
          <w:lang w:val="es-ES"/>
        </w:rPr>
        <w:t> </w:t>
      </w:r>
    </w:p>
    <w:p w:rsidR="00C05E9F" w:rsidRPr="0003237F" w:rsidRDefault="00C05E9F" w:rsidP="007474C7">
      <w:pPr>
        <w:pStyle w:val="xmsonormal"/>
        <w:shd w:val="clear" w:color="auto" w:fill="FFFFFF"/>
        <w:spacing w:before="0" w:beforeAutospacing="0" w:after="0" w:afterAutospacing="0" w:line="252" w:lineRule="auto"/>
        <w:jc w:val="center"/>
        <w:rPr>
          <w:rFonts w:ascii="Arial" w:hAnsi="Arial" w:cs="Arial"/>
          <w:color w:val="212121"/>
          <w:sz w:val="18"/>
          <w:szCs w:val="18"/>
        </w:rPr>
      </w:pPr>
      <w:r w:rsidRPr="00575D4D">
        <w:rPr>
          <w:rFonts w:ascii="Arial" w:hAnsi="Arial" w:cs="Arial"/>
          <w:b/>
          <w:bCs/>
          <w:color w:val="212121"/>
          <w:sz w:val="18"/>
          <w:szCs w:val="18"/>
          <w:lang w:val="es-ES"/>
        </w:rPr>
        <w:t>Carlos Salvador de Regules Ruiz-Funes</w:t>
      </w:r>
    </w:p>
    <w:p w:rsidR="00CD5C0C" w:rsidRPr="0003237F" w:rsidRDefault="00CD5C0C" w:rsidP="005438F9">
      <w:pPr>
        <w:spacing w:after="0" w:line="276" w:lineRule="auto"/>
        <w:rPr>
          <w:rFonts w:ascii="Arial" w:eastAsia="Times New Roman" w:hAnsi="Arial" w:cs="Arial"/>
          <w:bCs/>
          <w:kern w:val="36"/>
          <w:sz w:val="18"/>
          <w:szCs w:val="18"/>
          <w:lang w:eastAsia="es-MX"/>
        </w:rPr>
      </w:pPr>
    </w:p>
    <w:p w:rsidR="0038508B" w:rsidRPr="0038508B" w:rsidRDefault="0038508B" w:rsidP="005438F9">
      <w:pPr>
        <w:spacing w:after="0" w:line="276" w:lineRule="auto"/>
        <w:rPr>
          <w:rFonts w:ascii="Soberana Sans Light" w:eastAsia="Times New Roman" w:hAnsi="Soberana Sans Light" w:cs="Times"/>
          <w:bCs/>
          <w:kern w:val="36"/>
          <w:sz w:val="18"/>
          <w:szCs w:val="18"/>
          <w:lang w:eastAsia="es-MX"/>
        </w:rPr>
      </w:pPr>
    </w:p>
    <w:sectPr w:rsidR="0038508B" w:rsidRPr="0038508B">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BF" w:rsidRDefault="00B05BBF" w:rsidP="007847B5">
      <w:pPr>
        <w:spacing w:after="0" w:line="240" w:lineRule="auto"/>
      </w:pPr>
      <w:r>
        <w:separator/>
      </w:r>
    </w:p>
  </w:endnote>
  <w:endnote w:type="continuationSeparator" w:id="0">
    <w:p w:rsidR="00B05BBF" w:rsidRDefault="00B05BBF" w:rsidP="0078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BF" w:rsidRDefault="00B05BBF" w:rsidP="007847B5">
      <w:pPr>
        <w:spacing w:after="0" w:line="240" w:lineRule="auto"/>
      </w:pPr>
      <w:r>
        <w:separator/>
      </w:r>
    </w:p>
  </w:footnote>
  <w:footnote w:type="continuationSeparator" w:id="0">
    <w:p w:rsidR="00B05BBF" w:rsidRDefault="00B05BBF" w:rsidP="007847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69" w:rsidRDefault="0018526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69" w:rsidRDefault="00185269">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269" w:rsidRDefault="0018526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F5"/>
    <w:multiLevelType w:val="hybridMultilevel"/>
    <w:tmpl w:val="0C14C276"/>
    <w:lvl w:ilvl="0" w:tplc="33687392">
      <w:start w:val="1"/>
      <w:numFmt w:val="lowerLetter"/>
      <w:lvlText w:val="%1)"/>
      <w:lvlJc w:val="left"/>
      <w:pPr>
        <w:ind w:left="720" w:hanging="360"/>
      </w:pPr>
      <w:rPr>
        <w:rFonts w:hint="default"/>
        <w:b/>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0AD2480"/>
    <w:multiLevelType w:val="hybridMultilevel"/>
    <w:tmpl w:val="626AE8D2"/>
    <w:lvl w:ilvl="0" w:tplc="B2969F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D53C0"/>
    <w:multiLevelType w:val="hybridMultilevel"/>
    <w:tmpl w:val="F440F85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9176D7"/>
    <w:multiLevelType w:val="hybridMultilevel"/>
    <w:tmpl w:val="B6F2D582"/>
    <w:lvl w:ilvl="0" w:tplc="54663846">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3935C79"/>
    <w:multiLevelType w:val="hybridMultilevel"/>
    <w:tmpl w:val="B6D4806A"/>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4B2995"/>
    <w:multiLevelType w:val="hybridMultilevel"/>
    <w:tmpl w:val="EC3C7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433CC6"/>
    <w:multiLevelType w:val="hybridMultilevel"/>
    <w:tmpl w:val="5FCCAF14"/>
    <w:lvl w:ilvl="0" w:tplc="080A0019">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nsid w:val="128C3C00"/>
    <w:multiLevelType w:val="hybridMultilevel"/>
    <w:tmpl w:val="B350B52C"/>
    <w:lvl w:ilvl="0" w:tplc="F96AF14E">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C2918A1"/>
    <w:multiLevelType w:val="hybridMultilevel"/>
    <w:tmpl w:val="680E521C"/>
    <w:lvl w:ilvl="0" w:tplc="7F78A4D4">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081277E"/>
    <w:multiLevelType w:val="hybridMultilevel"/>
    <w:tmpl w:val="83108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D21D0C"/>
    <w:multiLevelType w:val="hybridMultilevel"/>
    <w:tmpl w:val="3372FF4A"/>
    <w:lvl w:ilvl="0" w:tplc="A36CD3DE">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517A86"/>
    <w:multiLevelType w:val="hybridMultilevel"/>
    <w:tmpl w:val="C58AD0E4"/>
    <w:lvl w:ilvl="0" w:tplc="E49CE780">
      <w:numFmt w:val="bullet"/>
      <w:lvlText w:val="-"/>
      <w:lvlJc w:val="left"/>
      <w:pPr>
        <w:ind w:left="785" w:hanging="360"/>
      </w:pPr>
      <w:rPr>
        <w:rFonts w:ascii="Times New Roman" w:eastAsia="Times New Roman" w:hAnsi="Times New Roman" w:cs="Times New Roman"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2">
    <w:nsid w:val="2759412E"/>
    <w:multiLevelType w:val="hybridMultilevel"/>
    <w:tmpl w:val="6FAA4196"/>
    <w:lvl w:ilvl="0" w:tplc="72942E44">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9B6474"/>
    <w:multiLevelType w:val="hybridMultilevel"/>
    <w:tmpl w:val="7682F58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37134A3"/>
    <w:multiLevelType w:val="hybridMultilevel"/>
    <w:tmpl w:val="402C4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5AB127A"/>
    <w:multiLevelType w:val="hybridMultilevel"/>
    <w:tmpl w:val="3050DD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FF2B01"/>
    <w:multiLevelType w:val="hybridMultilevel"/>
    <w:tmpl w:val="E3585154"/>
    <w:lvl w:ilvl="0" w:tplc="0C0A000D">
      <w:start w:val="1"/>
      <w:numFmt w:val="bullet"/>
      <w:lvlText w:val=""/>
      <w:lvlJc w:val="left"/>
      <w:pPr>
        <w:ind w:left="1008" w:hanging="360"/>
      </w:pPr>
      <w:rPr>
        <w:rFonts w:ascii="Wingdings" w:hAnsi="Wingding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nsid w:val="37032639"/>
    <w:multiLevelType w:val="hybridMultilevel"/>
    <w:tmpl w:val="7D0CC51C"/>
    <w:lvl w:ilvl="0" w:tplc="6752350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757316D"/>
    <w:multiLevelType w:val="hybridMultilevel"/>
    <w:tmpl w:val="E4A0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9B27CB"/>
    <w:multiLevelType w:val="hybridMultilevel"/>
    <w:tmpl w:val="ACF019AC"/>
    <w:lvl w:ilvl="0" w:tplc="3C202AC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ADC489C"/>
    <w:multiLevelType w:val="hybridMultilevel"/>
    <w:tmpl w:val="6D0A9CC8"/>
    <w:lvl w:ilvl="0" w:tplc="1BD6569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E3697E"/>
    <w:multiLevelType w:val="hybridMultilevel"/>
    <w:tmpl w:val="D8889020"/>
    <w:lvl w:ilvl="0" w:tplc="4BBE11F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39B65A1"/>
    <w:multiLevelType w:val="hybridMultilevel"/>
    <w:tmpl w:val="5110237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6F90357"/>
    <w:multiLevelType w:val="hybridMultilevel"/>
    <w:tmpl w:val="C3D41B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9F12F8"/>
    <w:multiLevelType w:val="hybridMultilevel"/>
    <w:tmpl w:val="DD8022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9E34326"/>
    <w:multiLevelType w:val="hybridMultilevel"/>
    <w:tmpl w:val="BAAC0CE4"/>
    <w:lvl w:ilvl="0" w:tplc="0C0A000D">
      <w:start w:val="1"/>
      <w:numFmt w:val="bullet"/>
      <w:lvlText w:val=""/>
      <w:lvlJc w:val="left"/>
      <w:pPr>
        <w:ind w:left="1008" w:hanging="360"/>
      </w:pPr>
      <w:rPr>
        <w:rFonts w:ascii="Wingdings" w:hAnsi="Wingding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6">
    <w:nsid w:val="4B901134"/>
    <w:multiLevelType w:val="hybridMultilevel"/>
    <w:tmpl w:val="B694EAE4"/>
    <w:lvl w:ilvl="0" w:tplc="D7127280">
      <w:start w:val="1"/>
      <w:numFmt w:val="lowerLetter"/>
      <w:lvlText w:val="%1)"/>
      <w:lvlJc w:val="left"/>
      <w:pPr>
        <w:ind w:left="720" w:hanging="360"/>
      </w:pPr>
      <w:rPr>
        <w:rFonts w:ascii="Times New Roman" w:hAnsi="Times New Roman" w:cs="Times New Roman" w:hint="default"/>
        <w:b/>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3F4A00"/>
    <w:multiLevelType w:val="hybridMultilevel"/>
    <w:tmpl w:val="EC2CDE2C"/>
    <w:lvl w:ilvl="0" w:tplc="F5B854C0">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D9F0D56"/>
    <w:multiLevelType w:val="hybridMultilevel"/>
    <w:tmpl w:val="3F5AE4CE"/>
    <w:lvl w:ilvl="0" w:tplc="3A2406FA">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3A82982"/>
    <w:multiLevelType w:val="hybridMultilevel"/>
    <w:tmpl w:val="41E0A442"/>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2B774A"/>
    <w:multiLevelType w:val="hybridMultilevel"/>
    <w:tmpl w:val="2B305090"/>
    <w:lvl w:ilvl="0" w:tplc="080A000B">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1">
    <w:nsid w:val="56414E5B"/>
    <w:multiLevelType w:val="hybridMultilevel"/>
    <w:tmpl w:val="62C0B4F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565E2A52"/>
    <w:multiLevelType w:val="hybridMultilevel"/>
    <w:tmpl w:val="1436BA4C"/>
    <w:lvl w:ilvl="0" w:tplc="40E2B310">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9C1973"/>
    <w:multiLevelType w:val="hybridMultilevel"/>
    <w:tmpl w:val="1E0AF1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CD40072"/>
    <w:multiLevelType w:val="hybridMultilevel"/>
    <w:tmpl w:val="AD60E6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7512A7"/>
    <w:multiLevelType w:val="hybridMultilevel"/>
    <w:tmpl w:val="9BAA5A06"/>
    <w:lvl w:ilvl="0" w:tplc="A9F215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A2770F"/>
    <w:multiLevelType w:val="hybridMultilevel"/>
    <w:tmpl w:val="A698A370"/>
    <w:lvl w:ilvl="0" w:tplc="E80E0082">
      <w:start w:val="3"/>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5DE48C3"/>
    <w:multiLevelType w:val="hybridMultilevel"/>
    <w:tmpl w:val="22DA55B6"/>
    <w:lvl w:ilvl="0" w:tplc="A11E87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927DF6"/>
    <w:multiLevelType w:val="hybridMultilevel"/>
    <w:tmpl w:val="41A23AA0"/>
    <w:lvl w:ilvl="0" w:tplc="080A000B">
      <w:start w:val="1"/>
      <w:numFmt w:val="bullet"/>
      <w:lvlText w:val=""/>
      <w:lvlJc w:val="left"/>
      <w:pPr>
        <w:ind w:left="1145" w:hanging="360"/>
      </w:pPr>
      <w:rPr>
        <w:rFonts w:ascii="Wingdings" w:hAnsi="Wingdings"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9">
    <w:nsid w:val="6CF40D60"/>
    <w:multiLevelType w:val="hybridMultilevel"/>
    <w:tmpl w:val="DADA935E"/>
    <w:lvl w:ilvl="0" w:tplc="0F1E4490">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77A25983"/>
    <w:multiLevelType w:val="hybridMultilevel"/>
    <w:tmpl w:val="0FC444B0"/>
    <w:lvl w:ilvl="0" w:tplc="B64AB64C">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8CD14C5"/>
    <w:multiLevelType w:val="hybridMultilevel"/>
    <w:tmpl w:val="FC3087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D4D4418"/>
    <w:multiLevelType w:val="hybridMultilevel"/>
    <w:tmpl w:val="AA12F008"/>
    <w:lvl w:ilvl="0" w:tplc="FAAC2E82">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F69426F"/>
    <w:multiLevelType w:val="hybridMultilevel"/>
    <w:tmpl w:val="9BF69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3"/>
  </w:num>
  <w:num w:numId="4">
    <w:abstractNumId w:val="43"/>
  </w:num>
  <w:num w:numId="5">
    <w:abstractNumId w:val="4"/>
  </w:num>
  <w:num w:numId="6">
    <w:abstractNumId w:val="18"/>
  </w:num>
  <w:num w:numId="7">
    <w:abstractNumId w:val="36"/>
  </w:num>
  <w:num w:numId="8">
    <w:abstractNumId w:val="32"/>
  </w:num>
  <w:num w:numId="9">
    <w:abstractNumId w:val="37"/>
  </w:num>
  <w:num w:numId="10">
    <w:abstractNumId w:val="2"/>
  </w:num>
  <w:num w:numId="11">
    <w:abstractNumId w:val="26"/>
  </w:num>
  <w:num w:numId="12">
    <w:abstractNumId w:val="16"/>
  </w:num>
  <w:num w:numId="13">
    <w:abstractNumId w:val="25"/>
  </w:num>
  <w:num w:numId="14">
    <w:abstractNumId w:val="29"/>
  </w:num>
  <w:num w:numId="15">
    <w:abstractNumId w:val="6"/>
  </w:num>
  <w:num w:numId="16">
    <w:abstractNumId w:val="27"/>
  </w:num>
  <w:num w:numId="17">
    <w:abstractNumId w:val="28"/>
  </w:num>
  <w:num w:numId="18">
    <w:abstractNumId w:val="24"/>
  </w:num>
  <w:num w:numId="19">
    <w:abstractNumId w:val="3"/>
  </w:num>
  <w:num w:numId="20">
    <w:abstractNumId w:val="13"/>
  </w:num>
  <w:num w:numId="21">
    <w:abstractNumId w:val="42"/>
  </w:num>
  <w:num w:numId="22">
    <w:abstractNumId w:val="17"/>
  </w:num>
  <w:num w:numId="23">
    <w:abstractNumId w:val="7"/>
  </w:num>
  <w:num w:numId="24">
    <w:abstractNumId w:val="21"/>
  </w:num>
  <w:num w:numId="25">
    <w:abstractNumId w:val="19"/>
  </w:num>
  <w:num w:numId="26">
    <w:abstractNumId w:val="31"/>
  </w:num>
  <w:num w:numId="27">
    <w:abstractNumId w:val="40"/>
  </w:num>
  <w:num w:numId="28">
    <w:abstractNumId w:val="22"/>
  </w:num>
  <w:num w:numId="29">
    <w:abstractNumId w:val="0"/>
  </w:num>
  <w:num w:numId="30">
    <w:abstractNumId w:val="41"/>
  </w:num>
  <w:num w:numId="31">
    <w:abstractNumId w:val="8"/>
  </w:num>
  <w:num w:numId="32">
    <w:abstractNumId w:val="39"/>
  </w:num>
  <w:num w:numId="33">
    <w:abstractNumId w:val="9"/>
  </w:num>
  <w:num w:numId="34">
    <w:abstractNumId w:val="11"/>
  </w:num>
  <w:num w:numId="35">
    <w:abstractNumId w:val="10"/>
  </w:num>
  <w:num w:numId="36">
    <w:abstractNumId w:val="35"/>
  </w:num>
  <w:num w:numId="37">
    <w:abstractNumId w:val="20"/>
  </w:num>
  <w:num w:numId="38">
    <w:abstractNumId w:val="34"/>
  </w:num>
  <w:num w:numId="39">
    <w:abstractNumId w:val="33"/>
  </w:num>
  <w:num w:numId="40">
    <w:abstractNumId w:val="15"/>
  </w:num>
  <w:num w:numId="41">
    <w:abstractNumId w:val="30"/>
  </w:num>
  <w:num w:numId="42">
    <w:abstractNumId w:val="38"/>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32"/>
    <w:rsid w:val="00001496"/>
    <w:rsid w:val="000015AD"/>
    <w:rsid w:val="000031A1"/>
    <w:rsid w:val="000112CF"/>
    <w:rsid w:val="0001392E"/>
    <w:rsid w:val="0002075A"/>
    <w:rsid w:val="000221E5"/>
    <w:rsid w:val="00022439"/>
    <w:rsid w:val="00022A39"/>
    <w:rsid w:val="00024E84"/>
    <w:rsid w:val="00025948"/>
    <w:rsid w:val="00027B97"/>
    <w:rsid w:val="000305B8"/>
    <w:rsid w:val="0003237F"/>
    <w:rsid w:val="00037783"/>
    <w:rsid w:val="0004095C"/>
    <w:rsid w:val="00041561"/>
    <w:rsid w:val="00042FDD"/>
    <w:rsid w:val="00052346"/>
    <w:rsid w:val="00053438"/>
    <w:rsid w:val="00056155"/>
    <w:rsid w:val="00056976"/>
    <w:rsid w:val="000576AE"/>
    <w:rsid w:val="00057E55"/>
    <w:rsid w:val="000610FD"/>
    <w:rsid w:val="00063465"/>
    <w:rsid w:val="0006359B"/>
    <w:rsid w:val="000635EA"/>
    <w:rsid w:val="00065AB8"/>
    <w:rsid w:val="000723D1"/>
    <w:rsid w:val="000749C1"/>
    <w:rsid w:val="00074B9C"/>
    <w:rsid w:val="000777DB"/>
    <w:rsid w:val="00077BAA"/>
    <w:rsid w:val="00077E60"/>
    <w:rsid w:val="0008006C"/>
    <w:rsid w:val="000847C0"/>
    <w:rsid w:val="00086FEC"/>
    <w:rsid w:val="000872E5"/>
    <w:rsid w:val="0009203B"/>
    <w:rsid w:val="000950E1"/>
    <w:rsid w:val="00096E27"/>
    <w:rsid w:val="00097D2A"/>
    <w:rsid w:val="000A0628"/>
    <w:rsid w:val="000A27EE"/>
    <w:rsid w:val="000A283E"/>
    <w:rsid w:val="000A4AE8"/>
    <w:rsid w:val="000A5583"/>
    <w:rsid w:val="000B021F"/>
    <w:rsid w:val="000B02AC"/>
    <w:rsid w:val="000B090E"/>
    <w:rsid w:val="000B4879"/>
    <w:rsid w:val="000B71DA"/>
    <w:rsid w:val="000C39D5"/>
    <w:rsid w:val="000C3C38"/>
    <w:rsid w:val="000C3DAE"/>
    <w:rsid w:val="000C465F"/>
    <w:rsid w:val="000C56FC"/>
    <w:rsid w:val="000C683C"/>
    <w:rsid w:val="000C7C77"/>
    <w:rsid w:val="000D017A"/>
    <w:rsid w:val="000D07CC"/>
    <w:rsid w:val="000D1B43"/>
    <w:rsid w:val="000D2383"/>
    <w:rsid w:val="000D69A5"/>
    <w:rsid w:val="000E0DE8"/>
    <w:rsid w:val="000E159C"/>
    <w:rsid w:val="000E178C"/>
    <w:rsid w:val="000E1B49"/>
    <w:rsid w:val="000E2F8D"/>
    <w:rsid w:val="000E3877"/>
    <w:rsid w:val="000E3A19"/>
    <w:rsid w:val="000E447C"/>
    <w:rsid w:val="000E47D5"/>
    <w:rsid w:val="000E72AB"/>
    <w:rsid w:val="000F05DF"/>
    <w:rsid w:val="000F3545"/>
    <w:rsid w:val="000F3917"/>
    <w:rsid w:val="000F5A21"/>
    <w:rsid w:val="000F5C76"/>
    <w:rsid w:val="00103133"/>
    <w:rsid w:val="00103279"/>
    <w:rsid w:val="00103EAB"/>
    <w:rsid w:val="0010690D"/>
    <w:rsid w:val="00107032"/>
    <w:rsid w:val="001077C1"/>
    <w:rsid w:val="00112028"/>
    <w:rsid w:val="00114350"/>
    <w:rsid w:val="00114D04"/>
    <w:rsid w:val="00115981"/>
    <w:rsid w:val="001160DE"/>
    <w:rsid w:val="00116212"/>
    <w:rsid w:val="001168D4"/>
    <w:rsid w:val="00120167"/>
    <w:rsid w:val="00120B62"/>
    <w:rsid w:val="00121574"/>
    <w:rsid w:val="00124D05"/>
    <w:rsid w:val="001256B0"/>
    <w:rsid w:val="001330C4"/>
    <w:rsid w:val="00133EE1"/>
    <w:rsid w:val="00135324"/>
    <w:rsid w:val="00136455"/>
    <w:rsid w:val="00141187"/>
    <w:rsid w:val="0015037A"/>
    <w:rsid w:val="00153A37"/>
    <w:rsid w:val="0015696A"/>
    <w:rsid w:val="00160658"/>
    <w:rsid w:val="0016301F"/>
    <w:rsid w:val="0016528A"/>
    <w:rsid w:val="0016612C"/>
    <w:rsid w:val="00171B2E"/>
    <w:rsid w:val="00172289"/>
    <w:rsid w:val="0017296D"/>
    <w:rsid w:val="00173436"/>
    <w:rsid w:val="00174622"/>
    <w:rsid w:val="00175E02"/>
    <w:rsid w:val="001766A6"/>
    <w:rsid w:val="0018378E"/>
    <w:rsid w:val="00183AAF"/>
    <w:rsid w:val="001849D5"/>
    <w:rsid w:val="00185269"/>
    <w:rsid w:val="00185503"/>
    <w:rsid w:val="001876D5"/>
    <w:rsid w:val="00192580"/>
    <w:rsid w:val="00194981"/>
    <w:rsid w:val="001A1607"/>
    <w:rsid w:val="001A33FC"/>
    <w:rsid w:val="001A3B90"/>
    <w:rsid w:val="001A4D3B"/>
    <w:rsid w:val="001A6C4D"/>
    <w:rsid w:val="001B0A4C"/>
    <w:rsid w:val="001B2E05"/>
    <w:rsid w:val="001B2E15"/>
    <w:rsid w:val="001B37E3"/>
    <w:rsid w:val="001B41DB"/>
    <w:rsid w:val="001B677E"/>
    <w:rsid w:val="001C01EB"/>
    <w:rsid w:val="001C1155"/>
    <w:rsid w:val="001C1C2A"/>
    <w:rsid w:val="001C1FE8"/>
    <w:rsid w:val="001C4AF3"/>
    <w:rsid w:val="001C54D1"/>
    <w:rsid w:val="001C5EC3"/>
    <w:rsid w:val="001C6323"/>
    <w:rsid w:val="001C79E5"/>
    <w:rsid w:val="001C7DCF"/>
    <w:rsid w:val="001D15EE"/>
    <w:rsid w:val="001D2184"/>
    <w:rsid w:val="001D55EA"/>
    <w:rsid w:val="001E17CE"/>
    <w:rsid w:val="001E1A05"/>
    <w:rsid w:val="001E2242"/>
    <w:rsid w:val="001E2A23"/>
    <w:rsid w:val="001E2A54"/>
    <w:rsid w:val="001E4B63"/>
    <w:rsid w:val="001E5982"/>
    <w:rsid w:val="001E5B6E"/>
    <w:rsid w:val="001E6716"/>
    <w:rsid w:val="001F0A36"/>
    <w:rsid w:val="001F11BE"/>
    <w:rsid w:val="001F1BE8"/>
    <w:rsid w:val="001F264C"/>
    <w:rsid w:val="001F2F3A"/>
    <w:rsid w:val="001F5D54"/>
    <w:rsid w:val="002008A7"/>
    <w:rsid w:val="00200A0E"/>
    <w:rsid w:val="00201149"/>
    <w:rsid w:val="0020150B"/>
    <w:rsid w:val="00204752"/>
    <w:rsid w:val="002048C0"/>
    <w:rsid w:val="002068C8"/>
    <w:rsid w:val="00210A03"/>
    <w:rsid w:val="00213DF5"/>
    <w:rsid w:val="00220F11"/>
    <w:rsid w:val="0022154E"/>
    <w:rsid w:val="002226C2"/>
    <w:rsid w:val="00223AB4"/>
    <w:rsid w:val="002339E2"/>
    <w:rsid w:val="0023762D"/>
    <w:rsid w:val="00237785"/>
    <w:rsid w:val="00243186"/>
    <w:rsid w:val="002433B2"/>
    <w:rsid w:val="00243564"/>
    <w:rsid w:val="002436D2"/>
    <w:rsid w:val="00244CC1"/>
    <w:rsid w:val="002457B3"/>
    <w:rsid w:val="00246EE5"/>
    <w:rsid w:val="00250028"/>
    <w:rsid w:val="00255AF4"/>
    <w:rsid w:val="00257C75"/>
    <w:rsid w:val="002624BF"/>
    <w:rsid w:val="00263A73"/>
    <w:rsid w:val="00263D79"/>
    <w:rsid w:val="00263FCC"/>
    <w:rsid w:val="002651CD"/>
    <w:rsid w:val="0027028E"/>
    <w:rsid w:val="00272EF2"/>
    <w:rsid w:val="00273732"/>
    <w:rsid w:val="00274B80"/>
    <w:rsid w:val="00276DB8"/>
    <w:rsid w:val="00277BC4"/>
    <w:rsid w:val="002806A0"/>
    <w:rsid w:val="00281C4C"/>
    <w:rsid w:val="00284979"/>
    <w:rsid w:val="00290020"/>
    <w:rsid w:val="00291000"/>
    <w:rsid w:val="00291D90"/>
    <w:rsid w:val="00291DA5"/>
    <w:rsid w:val="0029225F"/>
    <w:rsid w:val="00292F24"/>
    <w:rsid w:val="002950E7"/>
    <w:rsid w:val="0029640E"/>
    <w:rsid w:val="002A2BB8"/>
    <w:rsid w:val="002A3CF2"/>
    <w:rsid w:val="002A3F98"/>
    <w:rsid w:val="002A578D"/>
    <w:rsid w:val="002A7905"/>
    <w:rsid w:val="002B0C4B"/>
    <w:rsid w:val="002B1984"/>
    <w:rsid w:val="002B4318"/>
    <w:rsid w:val="002B5F70"/>
    <w:rsid w:val="002B6BD9"/>
    <w:rsid w:val="002C1AF7"/>
    <w:rsid w:val="002C35E8"/>
    <w:rsid w:val="002C39BD"/>
    <w:rsid w:val="002C63D9"/>
    <w:rsid w:val="002C67E7"/>
    <w:rsid w:val="002C681B"/>
    <w:rsid w:val="002C6D63"/>
    <w:rsid w:val="002D1A13"/>
    <w:rsid w:val="002D47CF"/>
    <w:rsid w:val="002D4D72"/>
    <w:rsid w:val="002E1726"/>
    <w:rsid w:val="002E2089"/>
    <w:rsid w:val="002E2E95"/>
    <w:rsid w:val="002E4113"/>
    <w:rsid w:val="002E4ABF"/>
    <w:rsid w:val="002F0C78"/>
    <w:rsid w:val="002F561A"/>
    <w:rsid w:val="002F7AFB"/>
    <w:rsid w:val="0030158C"/>
    <w:rsid w:val="00301FAA"/>
    <w:rsid w:val="003027FF"/>
    <w:rsid w:val="003065B8"/>
    <w:rsid w:val="00306C5A"/>
    <w:rsid w:val="00307BCC"/>
    <w:rsid w:val="00307EA4"/>
    <w:rsid w:val="003103AF"/>
    <w:rsid w:val="00310542"/>
    <w:rsid w:val="003114B3"/>
    <w:rsid w:val="0031230C"/>
    <w:rsid w:val="003158AD"/>
    <w:rsid w:val="0031646E"/>
    <w:rsid w:val="003176D1"/>
    <w:rsid w:val="00317F70"/>
    <w:rsid w:val="00320C49"/>
    <w:rsid w:val="003215E8"/>
    <w:rsid w:val="00330C38"/>
    <w:rsid w:val="0033233D"/>
    <w:rsid w:val="003351E8"/>
    <w:rsid w:val="00335D81"/>
    <w:rsid w:val="0034447F"/>
    <w:rsid w:val="003467FA"/>
    <w:rsid w:val="0034724B"/>
    <w:rsid w:val="00350CF6"/>
    <w:rsid w:val="00353882"/>
    <w:rsid w:val="003575CE"/>
    <w:rsid w:val="00357AAC"/>
    <w:rsid w:val="00361196"/>
    <w:rsid w:val="00362C58"/>
    <w:rsid w:val="00363CA5"/>
    <w:rsid w:val="00364A87"/>
    <w:rsid w:val="0036746F"/>
    <w:rsid w:val="00367CA1"/>
    <w:rsid w:val="00374950"/>
    <w:rsid w:val="003754AC"/>
    <w:rsid w:val="00375976"/>
    <w:rsid w:val="00381E60"/>
    <w:rsid w:val="00384F16"/>
    <w:rsid w:val="0038508B"/>
    <w:rsid w:val="00390E84"/>
    <w:rsid w:val="00391DA0"/>
    <w:rsid w:val="00393E53"/>
    <w:rsid w:val="0039534F"/>
    <w:rsid w:val="00396959"/>
    <w:rsid w:val="003A2932"/>
    <w:rsid w:val="003A2FBA"/>
    <w:rsid w:val="003A5647"/>
    <w:rsid w:val="003A79B6"/>
    <w:rsid w:val="003C0A49"/>
    <w:rsid w:val="003C271C"/>
    <w:rsid w:val="003C2E49"/>
    <w:rsid w:val="003C41C4"/>
    <w:rsid w:val="003C5588"/>
    <w:rsid w:val="003C6300"/>
    <w:rsid w:val="003C6C65"/>
    <w:rsid w:val="003C719A"/>
    <w:rsid w:val="003D1236"/>
    <w:rsid w:val="003D154D"/>
    <w:rsid w:val="003D2808"/>
    <w:rsid w:val="003D7104"/>
    <w:rsid w:val="003D7864"/>
    <w:rsid w:val="003E0A21"/>
    <w:rsid w:val="003E3A86"/>
    <w:rsid w:val="003E45F9"/>
    <w:rsid w:val="003E4723"/>
    <w:rsid w:val="003E5429"/>
    <w:rsid w:val="003E73FA"/>
    <w:rsid w:val="003F0F0F"/>
    <w:rsid w:val="003F1C17"/>
    <w:rsid w:val="003F2300"/>
    <w:rsid w:val="003F233B"/>
    <w:rsid w:val="003F4FB2"/>
    <w:rsid w:val="003F7397"/>
    <w:rsid w:val="003F776E"/>
    <w:rsid w:val="00401B5B"/>
    <w:rsid w:val="00403D27"/>
    <w:rsid w:val="004041AB"/>
    <w:rsid w:val="00406BCC"/>
    <w:rsid w:val="00407398"/>
    <w:rsid w:val="004105A5"/>
    <w:rsid w:val="00410E04"/>
    <w:rsid w:val="00410F2A"/>
    <w:rsid w:val="00411187"/>
    <w:rsid w:val="0041221E"/>
    <w:rsid w:val="004129AB"/>
    <w:rsid w:val="0041619D"/>
    <w:rsid w:val="00416747"/>
    <w:rsid w:val="004212BA"/>
    <w:rsid w:val="00425B15"/>
    <w:rsid w:val="00427EEF"/>
    <w:rsid w:val="00434138"/>
    <w:rsid w:val="00436DC9"/>
    <w:rsid w:val="00440D87"/>
    <w:rsid w:val="00441BEA"/>
    <w:rsid w:val="00443DD8"/>
    <w:rsid w:val="0044446C"/>
    <w:rsid w:val="004514B3"/>
    <w:rsid w:val="0045298A"/>
    <w:rsid w:val="00452EB1"/>
    <w:rsid w:val="00453C69"/>
    <w:rsid w:val="00453CD5"/>
    <w:rsid w:val="0046196D"/>
    <w:rsid w:val="004645A9"/>
    <w:rsid w:val="00466C83"/>
    <w:rsid w:val="00467403"/>
    <w:rsid w:val="0047510F"/>
    <w:rsid w:val="004822C3"/>
    <w:rsid w:val="00483A4A"/>
    <w:rsid w:val="00486889"/>
    <w:rsid w:val="0048722B"/>
    <w:rsid w:val="00492E09"/>
    <w:rsid w:val="0049493B"/>
    <w:rsid w:val="00494AE4"/>
    <w:rsid w:val="004A0F7A"/>
    <w:rsid w:val="004A441F"/>
    <w:rsid w:val="004A5153"/>
    <w:rsid w:val="004A6593"/>
    <w:rsid w:val="004B0F6E"/>
    <w:rsid w:val="004B1A92"/>
    <w:rsid w:val="004B1DAF"/>
    <w:rsid w:val="004B2645"/>
    <w:rsid w:val="004B5AB0"/>
    <w:rsid w:val="004B5ACD"/>
    <w:rsid w:val="004B5B1D"/>
    <w:rsid w:val="004B702E"/>
    <w:rsid w:val="004C08BC"/>
    <w:rsid w:val="004C0931"/>
    <w:rsid w:val="004C0FDB"/>
    <w:rsid w:val="004C1405"/>
    <w:rsid w:val="004C1A71"/>
    <w:rsid w:val="004C5837"/>
    <w:rsid w:val="004C739B"/>
    <w:rsid w:val="004D0A72"/>
    <w:rsid w:val="004D2DB5"/>
    <w:rsid w:val="004D47F2"/>
    <w:rsid w:val="004D5C2D"/>
    <w:rsid w:val="004D6FB9"/>
    <w:rsid w:val="004D7F8A"/>
    <w:rsid w:val="004E05ED"/>
    <w:rsid w:val="004E27D0"/>
    <w:rsid w:val="004E305C"/>
    <w:rsid w:val="004E7947"/>
    <w:rsid w:val="004F25F3"/>
    <w:rsid w:val="004F3235"/>
    <w:rsid w:val="004F54CE"/>
    <w:rsid w:val="004F61EC"/>
    <w:rsid w:val="004F6EB8"/>
    <w:rsid w:val="00502D43"/>
    <w:rsid w:val="00504DFF"/>
    <w:rsid w:val="00505092"/>
    <w:rsid w:val="005068FB"/>
    <w:rsid w:val="00512601"/>
    <w:rsid w:val="00513059"/>
    <w:rsid w:val="0052026E"/>
    <w:rsid w:val="005214F5"/>
    <w:rsid w:val="00521BF9"/>
    <w:rsid w:val="00525669"/>
    <w:rsid w:val="005276F0"/>
    <w:rsid w:val="00530923"/>
    <w:rsid w:val="0053530E"/>
    <w:rsid w:val="005405B7"/>
    <w:rsid w:val="005406F8"/>
    <w:rsid w:val="00541B3B"/>
    <w:rsid w:val="00542099"/>
    <w:rsid w:val="005425A0"/>
    <w:rsid w:val="0054348B"/>
    <w:rsid w:val="00543553"/>
    <w:rsid w:val="005438F9"/>
    <w:rsid w:val="00545A32"/>
    <w:rsid w:val="00546DBF"/>
    <w:rsid w:val="005534FE"/>
    <w:rsid w:val="00553BAB"/>
    <w:rsid w:val="00560BB8"/>
    <w:rsid w:val="0056112C"/>
    <w:rsid w:val="00562D75"/>
    <w:rsid w:val="00564596"/>
    <w:rsid w:val="005646EE"/>
    <w:rsid w:val="005669A6"/>
    <w:rsid w:val="005678F1"/>
    <w:rsid w:val="00571DFA"/>
    <w:rsid w:val="0057286D"/>
    <w:rsid w:val="0057300B"/>
    <w:rsid w:val="00573239"/>
    <w:rsid w:val="00573635"/>
    <w:rsid w:val="00575D4D"/>
    <w:rsid w:val="00576103"/>
    <w:rsid w:val="00576920"/>
    <w:rsid w:val="0058291F"/>
    <w:rsid w:val="00584A4B"/>
    <w:rsid w:val="00586577"/>
    <w:rsid w:val="005869AD"/>
    <w:rsid w:val="00587E57"/>
    <w:rsid w:val="0059028F"/>
    <w:rsid w:val="0059281B"/>
    <w:rsid w:val="00594058"/>
    <w:rsid w:val="00597699"/>
    <w:rsid w:val="005A12FC"/>
    <w:rsid w:val="005A1B05"/>
    <w:rsid w:val="005A1E45"/>
    <w:rsid w:val="005A70B0"/>
    <w:rsid w:val="005A7433"/>
    <w:rsid w:val="005B0F04"/>
    <w:rsid w:val="005B687F"/>
    <w:rsid w:val="005C2B0F"/>
    <w:rsid w:val="005C69C6"/>
    <w:rsid w:val="005C6B30"/>
    <w:rsid w:val="005C7645"/>
    <w:rsid w:val="005D11DC"/>
    <w:rsid w:val="005D18DD"/>
    <w:rsid w:val="005D2680"/>
    <w:rsid w:val="005D2B7B"/>
    <w:rsid w:val="005D4AD4"/>
    <w:rsid w:val="005D549C"/>
    <w:rsid w:val="005D5D84"/>
    <w:rsid w:val="005D7599"/>
    <w:rsid w:val="005D79F4"/>
    <w:rsid w:val="005E146E"/>
    <w:rsid w:val="005E1696"/>
    <w:rsid w:val="005E29FE"/>
    <w:rsid w:val="005E6FCF"/>
    <w:rsid w:val="005E7C17"/>
    <w:rsid w:val="005F4653"/>
    <w:rsid w:val="005F7053"/>
    <w:rsid w:val="005F7CED"/>
    <w:rsid w:val="00601B2E"/>
    <w:rsid w:val="00605388"/>
    <w:rsid w:val="00610947"/>
    <w:rsid w:val="006132CC"/>
    <w:rsid w:val="0061590D"/>
    <w:rsid w:val="00615F07"/>
    <w:rsid w:val="00622928"/>
    <w:rsid w:val="00622995"/>
    <w:rsid w:val="00622C38"/>
    <w:rsid w:val="006231EE"/>
    <w:rsid w:val="00623C93"/>
    <w:rsid w:val="00627724"/>
    <w:rsid w:val="00636918"/>
    <w:rsid w:val="006405CF"/>
    <w:rsid w:val="00642747"/>
    <w:rsid w:val="00646C08"/>
    <w:rsid w:val="00650812"/>
    <w:rsid w:val="00651AAC"/>
    <w:rsid w:val="006608CD"/>
    <w:rsid w:val="006609DB"/>
    <w:rsid w:val="006617A4"/>
    <w:rsid w:val="006644DC"/>
    <w:rsid w:val="00664DC8"/>
    <w:rsid w:val="006659A6"/>
    <w:rsid w:val="00667EE0"/>
    <w:rsid w:val="0067096C"/>
    <w:rsid w:val="00671517"/>
    <w:rsid w:val="00674F2B"/>
    <w:rsid w:val="00681770"/>
    <w:rsid w:val="00681A20"/>
    <w:rsid w:val="00684816"/>
    <w:rsid w:val="006909E2"/>
    <w:rsid w:val="00690A23"/>
    <w:rsid w:val="00691BEA"/>
    <w:rsid w:val="00695BBB"/>
    <w:rsid w:val="00696AE1"/>
    <w:rsid w:val="006972B0"/>
    <w:rsid w:val="006A2820"/>
    <w:rsid w:val="006A3551"/>
    <w:rsid w:val="006A3E3A"/>
    <w:rsid w:val="006A4257"/>
    <w:rsid w:val="006A4278"/>
    <w:rsid w:val="006A513C"/>
    <w:rsid w:val="006B19ED"/>
    <w:rsid w:val="006B20F9"/>
    <w:rsid w:val="006B2CEF"/>
    <w:rsid w:val="006B72B8"/>
    <w:rsid w:val="006B7F28"/>
    <w:rsid w:val="006C12E0"/>
    <w:rsid w:val="006C2136"/>
    <w:rsid w:val="006C3AAB"/>
    <w:rsid w:val="006C41DB"/>
    <w:rsid w:val="006D480C"/>
    <w:rsid w:val="006D4A48"/>
    <w:rsid w:val="006E09F6"/>
    <w:rsid w:val="006E5CDF"/>
    <w:rsid w:val="006E5E71"/>
    <w:rsid w:val="006E6A86"/>
    <w:rsid w:val="006E745F"/>
    <w:rsid w:val="006F1674"/>
    <w:rsid w:val="006F2B37"/>
    <w:rsid w:val="006F3F35"/>
    <w:rsid w:val="006F537C"/>
    <w:rsid w:val="007008B5"/>
    <w:rsid w:val="007025D9"/>
    <w:rsid w:val="00703F33"/>
    <w:rsid w:val="00704059"/>
    <w:rsid w:val="00715A40"/>
    <w:rsid w:val="00724396"/>
    <w:rsid w:val="00727D79"/>
    <w:rsid w:val="00740B15"/>
    <w:rsid w:val="00741389"/>
    <w:rsid w:val="00741FC5"/>
    <w:rsid w:val="007474C7"/>
    <w:rsid w:val="00753AB6"/>
    <w:rsid w:val="00755B14"/>
    <w:rsid w:val="00762DA7"/>
    <w:rsid w:val="007676F0"/>
    <w:rsid w:val="0077054A"/>
    <w:rsid w:val="00770A8C"/>
    <w:rsid w:val="0077197F"/>
    <w:rsid w:val="00771D6F"/>
    <w:rsid w:val="007720A6"/>
    <w:rsid w:val="0077217A"/>
    <w:rsid w:val="00774C5C"/>
    <w:rsid w:val="0078298B"/>
    <w:rsid w:val="007833C2"/>
    <w:rsid w:val="0078411B"/>
    <w:rsid w:val="007847B5"/>
    <w:rsid w:val="0079194F"/>
    <w:rsid w:val="00792006"/>
    <w:rsid w:val="00792FAD"/>
    <w:rsid w:val="00795977"/>
    <w:rsid w:val="00796574"/>
    <w:rsid w:val="007A35C5"/>
    <w:rsid w:val="007A4182"/>
    <w:rsid w:val="007A422E"/>
    <w:rsid w:val="007A45BE"/>
    <w:rsid w:val="007A5579"/>
    <w:rsid w:val="007A5DE4"/>
    <w:rsid w:val="007B0F89"/>
    <w:rsid w:val="007B331F"/>
    <w:rsid w:val="007B5F5E"/>
    <w:rsid w:val="007B7B56"/>
    <w:rsid w:val="007C1E9F"/>
    <w:rsid w:val="007C44E0"/>
    <w:rsid w:val="007C505D"/>
    <w:rsid w:val="007C5B49"/>
    <w:rsid w:val="007C6CF3"/>
    <w:rsid w:val="007C7C0D"/>
    <w:rsid w:val="007D1785"/>
    <w:rsid w:val="007D307D"/>
    <w:rsid w:val="007D3E4E"/>
    <w:rsid w:val="007D4369"/>
    <w:rsid w:val="007D6DA4"/>
    <w:rsid w:val="007E4CD1"/>
    <w:rsid w:val="007E5488"/>
    <w:rsid w:val="007E61B2"/>
    <w:rsid w:val="007E68FB"/>
    <w:rsid w:val="007E7988"/>
    <w:rsid w:val="007F0FEE"/>
    <w:rsid w:val="007F1D66"/>
    <w:rsid w:val="007F3053"/>
    <w:rsid w:val="007F4CB3"/>
    <w:rsid w:val="007F5E08"/>
    <w:rsid w:val="007F6A5F"/>
    <w:rsid w:val="007F75F8"/>
    <w:rsid w:val="00803D6F"/>
    <w:rsid w:val="00804CFA"/>
    <w:rsid w:val="00805669"/>
    <w:rsid w:val="00805DF7"/>
    <w:rsid w:val="00807F28"/>
    <w:rsid w:val="00812F2D"/>
    <w:rsid w:val="00814A68"/>
    <w:rsid w:val="00815827"/>
    <w:rsid w:val="00817707"/>
    <w:rsid w:val="0082057E"/>
    <w:rsid w:val="008222A3"/>
    <w:rsid w:val="008227B1"/>
    <w:rsid w:val="008229D2"/>
    <w:rsid w:val="008236C9"/>
    <w:rsid w:val="0082426E"/>
    <w:rsid w:val="00824674"/>
    <w:rsid w:val="00825CF2"/>
    <w:rsid w:val="008275D9"/>
    <w:rsid w:val="0083243C"/>
    <w:rsid w:val="00835305"/>
    <w:rsid w:val="0083714D"/>
    <w:rsid w:val="00840AD6"/>
    <w:rsid w:val="008422EE"/>
    <w:rsid w:val="00843B15"/>
    <w:rsid w:val="00844082"/>
    <w:rsid w:val="008445D4"/>
    <w:rsid w:val="00847B4B"/>
    <w:rsid w:val="00851946"/>
    <w:rsid w:val="008520A3"/>
    <w:rsid w:val="00855DDC"/>
    <w:rsid w:val="008617BD"/>
    <w:rsid w:val="0086336B"/>
    <w:rsid w:val="00863912"/>
    <w:rsid w:val="00866DAB"/>
    <w:rsid w:val="00870159"/>
    <w:rsid w:val="0087082C"/>
    <w:rsid w:val="00870AA5"/>
    <w:rsid w:val="00871612"/>
    <w:rsid w:val="008752F3"/>
    <w:rsid w:val="00881246"/>
    <w:rsid w:val="00882200"/>
    <w:rsid w:val="00882643"/>
    <w:rsid w:val="0088381C"/>
    <w:rsid w:val="008841D9"/>
    <w:rsid w:val="00886AEE"/>
    <w:rsid w:val="008910FF"/>
    <w:rsid w:val="00893BF7"/>
    <w:rsid w:val="008944D5"/>
    <w:rsid w:val="008A0787"/>
    <w:rsid w:val="008A09C6"/>
    <w:rsid w:val="008B2F5F"/>
    <w:rsid w:val="008B7516"/>
    <w:rsid w:val="008B783B"/>
    <w:rsid w:val="008B7E6F"/>
    <w:rsid w:val="008C0364"/>
    <w:rsid w:val="008C0BEA"/>
    <w:rsid w:val="008C241E"/>
    <w:rsid w:val="008C2F1F"/>
    <w:rsid w:val="008C38DF"/>
    <w:rsid w:val="008C6AEA"/>
    <w:rsid w:val="008D13A6"/>
    <w:rsid w:val="008D55D9"/>
    <w:rsid w:val="008D79FC"/>
    <w:rsid w:val="008E3886"/>
    <w:rsid w:val="008E3F08"/>
    <w:rsid w:val="008F2673"/>
    <w:rsid w:val="008F2DB9"/>
    <w:rsid w:val="008F5FD3"/>
    <w:rsid w:val="00900E00"/>
    <w:rsid w:val="009029C4"/>
    <w:rsid w:val="00903B81"/>
    <w:rsid w:val="0090494E"/>
    <w:rsid w:val="0090688A"/>
    <w:rsid w:val="0090765E"/>
    <w:rsid w:val="009103BB"/>
    <w:rsid w:val="009104CE"/>
    <w:rsid w:val="009115A1"/>
    <w:rsid w:val="009127A1"/>
    <w:rsid w:val="00917B22"/>
    <w:rsid w:val="00924E56"/>
    <w:rsid w:val="00924EC0"/>
    <w:rsid w:val="009258A2"/>
    <w:rsid w:val="009262F8"/>
    <w:rsid w:val="00927E3A"/>
    <w:rsid w:val="009319F9"/>
    <w:rsid w:val="00933631"/>
    <w:rsid w:val="0093453C"/>
    <w:rsid w:val="00934B99"/>
    <w:rsid w:val="009420EA"/>
    <w:rsid w:val="00950543"/>
    <w:rsid w:val="009533B4"/>
    <w:rsid w:val="009533F6"/>
    <w:rsid w:val="00955D99"/>
    <w:rsid w:val="00960EAF"/>
    <w:rsid w:val="00962415"/>
    <w:rsid w:val="00962489"/>
    <w:rsid w:val="009643BB"/>
    <w:rsid w:val="0097063B"/>
    <w:rsid w:val="0097177A"/>
    <w:rsid w:val="00971A9D"/>
    <w:rsid w:val="009732EE"/>
    <w:rsid w:val="0097409C"/>
    <w:rsid w:val="009769B4"/>
    <w:rsid w:val="009850DB"/>
    <w:rsid w:val="0098755E"/>
    <w:rsid w:val="0099196D"/>
    <w:rsid w:val="00997566"/>
    <w:rsid w:val="009A0B51"/>
    <w:rsid w:val="009A245E"/>
    <w:rsid w:val="009A2649"/>
    <w:rsid w:val="009A4451"/>
    <w:rsid w:val="009A66D8"/>
    <w:rsid w:val="009B1E9D"/>
    <w:rsid w:val="009B285B"/>
    <w:rsid w:val="009B28EB"/>
    <w:rsid w:val="009B2BDE"/>
    <w:rsid w:val="009B65FE"/>
    <w:rsid w:val="009B6F1E"/>
    <w:rsid w:val="009C532F"/>
    <w:rsid w:val="009C547D"/>
    <w:rsid w:val="009D0FC7"/>
    <w:rsid w:val="009D0FF7"/>
    <w:rsid w:val="009D6D88"/>
    <w:rsid w:val="009E08E2"/>
    <w:rsid w:val="009E1944"/>
    <w:rsid w:val="009E1EF0"/>
    <w:rsid w:val="009E1FE1"/>
    <w:rsid w:val="009E2298"/>
    <w:rsid w:val="009E294E"/>
    <w:rsid w:val="009E2B32"/>
    <w:rsid w:val="009E3698"/>
    <w:rsid w:val="009E573F"/>
    <w:rsid w:val="009E6064"/>
    <w:rsid w:val="009F155F"/>
    <w:rsid w:val="009F2FC8"/>
    <w:rsid w:val="009F379D"/>
    <w:rsid w:val="009F4F09"/>
    <w:rsid w:val="009F5EC5"/>
    <w:rsid w:val="00A010F9"/>
    <w:rsid w:val="00A02BDD"/>
    <w:rsid w:val="00A03323"/>
    <w:rsid w:val="00A035B2"/>
    <w:rsid w:val="00A04D69"/>
    <w:rsid w:val="00A05FCC"/>
    <w:rsid w:val="00A10082"/>
    <w:rsid w:val="00A135C9"/>
    <w:rsid w:val="00A1637D"/>
    <w:rsid w:val="00A16A1F"/>
    <w:rsid w:val="00A177DB"/>
    <w:rsid w:val="00A2180F"/>
    <w:rsid w:val="00A22835"/>
    <w:rsid w:val="00A236C5"/>
    <w:rsid w:val="00A24CAC"/>
    <w:rsid w:val="00A264E4"/>
    <w:rsid w:val="00A279C9"/>
    <w:rsid w:val="00A325E2"/>
    <w:rsid w:val="00A34C2D"/>
    <w:rsid w:val="00A35CA9"/>
    <w:rsid w:val="00A41B4A"/>
    <w:rsid w:val="00A42A3D"/>
    <w:rsid w:val="00A434CA"/>
    <w:rsid w:val="00A46A17"/>
    <w:rsid w:val="00A46E09"/>
    <w:rsid w:val="00A4724D"/>
    <w:rsid w:val="00A47A15"/>
    <w:rsid w:val="00A501AE"/>
    <w:rsid w:val="00A562E8"/>
    <w:rsid w:val="00A571E6"/>
    <w:rsid w:val="00A5737D"/>
    <w:rsid w:val="00A61410"/>
    <w:rsid w:val="00A64375"/>
    <w:rsid w:val="00A65029"/>
    <w:rsid w:val="00A6601F"/>
    <w:rsid w:val="00A669C9"/>
    <w:rsid w:val="00A71CB7"/>
    <w:rsid w:val="00A7313B"/>
    <w:rsid w:val="00A739E1"/>
    <w:rsid w:val="00A75E19"/>
    <w:rsid w:val="00A764C3"/>
    <w:rsid w:val="00A8364A"/>
    <w:rsid w:val="00A84CC5"/>
    <w:rsid w:val="00A84F6A"/>
    <w:rsid w:val="00A86D90"/>
    <w:rsid w:val="00A9154E"/>
    <w:rsid w:val="00A94D68"/>
    <w:rsid w:val="00AA29B1"/>
    <w:rsid w:val="00AA41CC"/>
    <w:rsid w:val="00AA4786"/>
    <w:rsid w:val="00AA4E58"/>
    <w:rsid w:val="00AA5134"/>
    <w:rsid w:val="00AA5E71"/>
    <w:rsid w:val="00AA618A"/>
    <w:rsid w:val="00AA7749"/>
    <w:rsid w:val="00AB4D54"/>
    <w:rsid w:val="00AB6F76"/>
    <w:rsid w:val="00AB76DF"/>
    <w:rsid w:val="00AB7CD6"/>
    <w:rsid w:val="00AC07A7"/>
    <w:rsid w:val="00AC0EF9"/>
    <w:rsid w:val="00AC0FCA"/>
    <w:rsid w:val="00AC1F9C"/>
    <w:rsid w:val="00AC46B5"/>
    <w:rsid w:val="00AC7C30"/>
    <w:rsid w:val="00AD0592"/>
    <w:rsid w:val="00AD2AAC"/>
    <w:rsid w:val="00AD2AEA"/>
    <w:rsid w:val="00AD2D7B"/>
    <w:rsid w:val="00AD3EBC"/>
    <w:rsid w:val="00AD6E54"/>
    <w:rsid w:val="00AE010C"/>
    <w:rsid w:val="00AE27F4"/>
    <w:rsid w:val="00AE4427"/>
    <w:rsid w:val="00AE44CE"/>
    <w:rsid w:val="00AE5867"/>
    <w:rsid w:val="00AE7F30"/>
    <w:rsid w:val="00AF1138"/>
    <w:rsid w:val="00AF4D5C"/>
    <w:rsid w:val="00AF604E"/>
    <w:rsid w:val="00B01B78"/>
    <w:rsid w:val="00B02345"/>
    <w:rsid w:val="00B0370F"/>
    <w:rsid w:val="00B0417F"/>
    <w:rsid w:val="00B04782"/>
    <w:rsid w:val="00B05BBF"/>
    <w:rsid w:val="00B161A9"/>
    <w:rsid w:val="00B162AD"/>
    <w:rsid w:val="00B163C5"/>
    <w:rsid w:val="00B1741C"/>
    <w:rsid w:val="00B17DA8"/>
    <w:rsid w:val="00B20E62"/>
    <w:rsid w:val="00B218F9"/>
    <w:rsid w:val="00B21FAD"/>
    <w:rsid w:val="00B2305C"/>
    <w:rsid w:val="00B2458E"/>
    <w:rsid w:val="00B24A71"/>
    <w:rsid w:val="00B24A88"/>
    <w:rsid w:val="00B24BF4"/>
    <w:rsid w:val="00B27B52"/>
    <w:rsid w:val="00B310B0"/>
    <w:rsid w:val="00B3622E"/>
    <w:rsid w:val="00B37230"/>
    <w:rsid w:val="00B37CD6"/>
    <w:rsid w:val="00B40B7B"/>
    <w:rsid w:val="00B42CC3"/>
    <w:rsid w:val="00B4467F"/>
    <w:rsid w:val="00B45640"/>
    <w:rsid w:val="00B46C58"/>
    <w:rsid w:val="00B52EAC"/>
    <w:rsid w:val="00B60611"/>
    <w:rsid w:val="00B61666"/>
    <w:rsid w:val="00B64870"/>
    <w:rsid w:val="00B67E09"/>
    <w:rsid w:val="00B70087"/>
    <w:rsid w:val="00B71B28"/>
    <w:rsid w:val="00B721A9"/>
    <w:rsid w:val="00B73DAD"/>
    <w:rsid w:val="00B7517D"/>
    <w:rsid w:val="00B773C6"/>
    <w:rsid w:val="00B80CE8"/>
    <w:rsid w:val="00B814A4"/>
    <w:rsid w:val="00B8179E"/>
    <w:rsid w:val="00B85B38"/>
    <w:rsid w:val="00B9063D"/>
    <w:rsid w:val="00B924D7"/>
    <w:rsid w:val="00B92BCD"/>
    <w:rsid w:val="00B94339"/>
    <w:rsid w:val="00B9549C"/>
    <w:rsid w:val="00BA06D5"/>
    <w:rsid w:val="00BA46BC"/>
    <w:rsid w:val="00BA4F21"/>
    <w:rsid w:val="00BA7445"/>
    <w:rsid w:val="00BB1A64"/>
    <w:rsid w:val="00BB5B88"/>
    <w:rsid w:val="00BB691E"/>
    <w:rsid w:val="00BB7372"/>
    <w:rsid w:val="00BC1DDE"/>
    <w:rsid w:val="00BC61B8"/>
    <w:rsid w:val="00BC6D96"/>
    <w:rsid w:val="00BC6F98"/>
    <w:rsid w:val="00BC7504"/>
    <w:rsid w:val="00BD2527"/>
    <w:rsid w:val="00BD282E"/>
    <w:rsid w:val="00BD3AEA"/>
    <w:rsid w:val="00BD5853"/>
    <w:rsid w:val="00BD77A0"/>
    <w:rsid w:val="00BE68C1"/>
    <w:rsid w:val="00BE6DE9"/>
    <w:rsid w:val="00BF00CE"/>
    <w:rsid w:val="00BF0A10"/>
    <w:rsid w:val="00BF1513"/>
    <w:rsid w:val="00BF23F6"/>
    <w:rsid w:val="00BF2F11"/>
    <w:rsid w:val="00BF6F67"/>
    <w:rsid w:val="00BF7449"/>
    <w:rsid w:val="00C0081D"/>
    <w:rsid w:val="00C00839"/>
    <w:rsid w:val="00C00C78"/>
    <w:rsid w:val="00C05E9F"/>
    <w:rsid w:val="00C10BF0"/>
    <w:rsid w:val="00C146F2"/>
    <w:rsid w:val="00C1557E"/>
    <w:rsid w:val="00C20C88"/>
    <w:rsid w:val="00C20DFA"/>
    <w:rsid w:val="00C21140"/>
    <w:rsid w:val="00C213B9"/>
    <w:rsid w:val="00C22231"/>
    <w:rsid w:val="00C22ABE"/>
    <w:rsid w:val="00C277BA"/>
    <w:rsid w:val="00C31660"/>
    <w:rsid w:val="00C34009"/>
    <w:rsid w:val="00C34D61"/>
    <w:rsid w:val="00C34EA4"/>
    <w:rsid w:val="00C35005"/>
    <w:rsid w:val="00C40DE0"/>
    <w:rsid w:val="00C453D5"/>
    <w:rsid w:val="00C455AD"/>
    <w:rsid w:val="00C55A26"/>
    <w:rsid w:val="00C563DB"/>
    <w:rsid w:val="00C65AAD"/>
    <w:rsid w:val="00C65E04"/>
    <w:rsid w:val="00C7357C"/>
    <w:rsid w:val="00C76AF9"/>
    <w:rsid w:val="00C833CB"/>
    <w:rsid w:val="00C834E0"/>
    <w:rsid w:val="00C83E2C"/>
    <w:rsid w:val="00C849E6"/>
    <w:rsid w:val="00C84A8D"/>
    <w:rsid w:val="00C90722"/>
    <w:rsid w:val="00C94343"/>
    <w:rsid w:val="00C9610D"/>
    <w:rsid w:val="00CA0D3E"/>
    <w:rsid w:val="00CA153B"/>
    <w:rsid w:val="00CA2D2A"/>
    <w:rsid w:val="00CA375B"/>
    <w:rsid w:val="00CA6A50"/>
    <w:rsid w:val="00CA6F8B"/>
    <w:rsid w:val="00CB02BE"/>
    <w:rsid w:val="00CB1791"/>
    <w:rsid w:val="00CB2326"/>
    <w:rsid w:val="00CB3A31"/>
    <w:rsid w:val="00CB47F3"/>
    <w:rsid w:val="00CB762E"/>
    <w:rsid w:val="00CB773F"/>
    <w:rsid w:val="00CD1E79"/>
    <w:rsid w:val="00CD5C0C"/>
    <w:rsid w:val="00CD7755"/>
    <w:rsid w:val="00CE3452"/>
    <w:rsid w:val="00CE5596"/>
    <w:rsid w:val="00CE6199"/>
    <w:rsid w:val="00CE7C13"/>
    <w:rsid w:val="00CF5859"/>
    <w:rsid w:val="00CF6CEE"/>
    <w:rsid w:val="00CF714E"/>
    <w:rsid w:val="00D011A0"/>
    <w:rsid w:val="00D018BE"/>
    <w:rsid w:val="00D01F6F"/>
    <w:rsid w:val="00D04C29"/>
    <w:rsid w:val="00D12163"/>
    <w:rsid w:val="00D128BF"/>
    <w:rsid w:val="00D12DDC"/>
    <w:rsid w:val="00D130B9"/>
    <w:rsid w:val="00D140FE"/>
    <w:rsid w:val="00D160B1"/>
    <w:rsid w:val="00D16794"/>
    <w:rsid w:val="00D179AB"/>
    <w:rsid w:val="00D20AF2"/>
    <w:rsid w:val="00D24623"/>
    <w:rsid w:val="00D26043"/>
    <w:rsid w:val="00D264B5"/>
    <w:rsid w:val="00D26F6B"/>
    <w:rsid w:val="00D30335"/>
    <w:rsid w:val="00D3359A"/>
    <w:rsid w:val="00D33F08"/>
    <w:rsid w:val="00D34F94"/>
    <w:rsid w:val="00D44D89"/>
    <w:rsid w:val="00D45575"/>
    <w:rsid w:val="00D465A2"/>
    <w:rsid w:val="00D473D6"/>
    <w:rsid w:val="00D479EB"/>
    <w:rsid w:val="00D52E00"/>
    <w:rsid w:val="00D6017B"/>
    <w:rsid w:val="00D61834"/>
    <w:rsid w:val="00D7184D"/>
    <w:rsid w:val="00D767DE"/>
    <w:rsid w:val="00D82D67"/>
    <w:rsid w:val="00D8424B"/>
    <w:rsid w:val="00D84E42"/>
    <w:rsid w:val="00D8517D"/>
    <w:rsid w:val="00D867FB"/>
    <w:rsid w:val="00D8744A"/>
    <w:rsid w:val="00D87F17"/>
    <w:rsid w:val="00D91FAA"/>
    <w:rsid w:val="00D92EFC"/>
    <w:rsid w:val="00D96312"/>
    <w:rsid w:val="00DA37DC"/>
    <w:rsid w:val="00DA47F7"/>
    <w:rsid w:val="00DA674B"/>
    <w:rsid w:val="00DA683C"/>
    <w:rsid w:val="00DA6CD7"/>
    <w:rsid w:val="00DA79EB"/>
    <w:rsid w:val="00DB4C32"/>
    <w:rsid w:val="00DB6807"/>
    <w:rsid w:val="00DC096D"/>
    <w:rsid w:val="00DC1562"/>
    <w:rsid w:val="00DC3FFA"/>
    <w:rsid w:val="00DD2C58"/>
    <w:rsid w:val="00DD388E"/>
    <w:rsid w:val="00DD4D13"/>
    <w:rsid w:val="00DD6028"/>
    <w:rsid w:val="00DE4DF8"/>
    <w:rsid w:val="00DE6DAE"/>
    <w:rsid w:val="00DF6B58"/>
    <w:rsid w:val="00E007EB"/>
    <w:rsid w:val="00E03157"/>
    <w:rsid w:val="00E049E4"/>
    <w:rsid w:val="00E05264"/>
    <w:rsid w:val="00E06A7A"/>
    <w:rsid w:val="00E10C23"/>
    <w:rsid w:val="00E112CB"/>
    <w:rsid w:val="00E148A7"/>
    <w:rsid w:val="00E177E9"/>
    <w:rsid w:val="00E26333"/>
    <w:rsid w:val="00E273FD"/>
    <w:rsid w:val="00E2752D"/>
    <w:rsid w:val="00E32A13"/>
    <w:rsid w:val="00E34230"/>
    <w:rsid w:val="00E35155"/>
    <w:rsid w:val="00E36143"/>
    <w:rsid w:val="00E402DD"/>
    <w:rsid w:val="00E4221E"/>
    <w:rsid w:val="00E42846"/>
    <w:rsid w:val="00E45AE2"/>
    <w:rsid w:val="00E46AC3"/>
    <w:rsid w:val="00E474E3"/>
    <w:rsid w:val="00E47C87"/>
    <w:rsid w:val="00E52A7B"/>
    <w:rsid w:val="00E55A87"/>
    <w:rsid w:val="00E567D3"/>
    <w:rsid w:val="00E56EF4"/>
    <w:rsid w:val="00E57BA0"/>
    <w:rsid w:val="00E611F4"/>
    <w:rsid w:val="00E6581C"/>
    <w:rsid w:val="00E6681C"/>
    <w:rsid w:val="00E70060"/>
    <w:rsid w:val="00E712BA"/>
    <w:rsid w:val="00E71EFB"/>
    <w:rsid w:val="00E726BE"/>
    <w:rsid w:val="00E74588"/>
    <w:rsid w:val="00E7478F"/>
    <w:rsid w:val="00E75FE4"/>
    <w:rsid w:val="00E77CFC"/>
    <w:rsid w:val="00E807B7"/>
    <w:rsid w:val="00E851A6"/>
    <w:rsid w:val="00E86F3A"/>
    <w:rsid w:val="00E91F1B"/>
    <w:rsid w:val="00E92566"/>
    <w:rsid w:val="00E94F27"/>
    <w:rsid w:val="00E975E1"/>
    <w:rsid w:val="00EA0C49"/>
    <w:rsid w:val="00EA467F"/>
    <w:rsid w:val="00EA507C"/>
    <w:rsid w:val="00EA5F26"/>
    <w:rsid w:val="00EB1AE4"/>
    <w:rsid w:val="00EB2C0E"/>
    <w:rsid w:val="00EB2EAD"/>
    <w:rsid w:val="00EB37B8"/>
    <w:rsid w:val="00EB5115"/>
    <w:rsid w:val="00EB6FD3"/>
    <w:rsid w:val="00EC0548"/>
    <w:rsid w:val="00EC0D56"/>
    <w:rsid w:val="00EC20E5"/>
    <w:rsid w:val="00EC2121"/>
    <w:rsid w:val="00EC2425"/>
    <w:rsid w:val="00EC2D1E"/>
    <w:rsid w:val="00EC545E"/>
    <w:rsid w:val="00EC6D70"/>
    <w:rsid w:val="00ED021C"/>
    <w:rsid w:val="00ED1331"/>
    <w:rsid w:val="00ED3AB2"/>
    <w:rsid w:val="00ED5A76"/>
    <w:rsid w:val="00ED5AA0"/>
    <w:rsid w:val="00ED7D7C"/>
    <w:rsid w:val="00EE0C3A"/>
    <w:rsid w:val="00EE0D2D"/>
    <w:rsid w:val="00EE35C6"/>
    <w:rsid w:val="00EE480F"/>
    <w:rsid w:val="00EE75C3"/>
    <w:rsid w:val="00EF0FF8"/>
    <w:rsid w:val="00EF2D9D"/>
    <w:rsid w:val="00EF5306"/>
    <w:rsid w:val="00EF5736"/>
    <w:rsid w:val="00EF6233"/>
    <w:rsid w:val="00EF758B"/>
    <w:rsid w:val="00F01650"/>
    <w:rsid w:val="00F02458"/>
    <w:rsid w:val="00F04623"/>
    <w:rsid w:val="00F04AC9"/>
    <w:rsid w:val="00F04CD6"/>
    <w:rsid w:val="00F056BD"/>
    <w:rsid w:val="00F05CFB"/>
    <w:rsid w:val="00F061CF"/>
    <w:rsid w:val="00F063A9"/>
    <w:rsid w:val="00F144F9"/>
    <w:rsid w:val="00F15731"/>
    <w:rsid w:val="00F20067"/>
    <w:rsid w:val="00F200C2"/>
    <w:rsid w:val="00F2437C"/>
    <w:rsid w:val="00F2670E"/>
    <w:rsid w:val="00F30776"/>
    <w:rsid w:val="00F34288"/>
    <w:rsid w:val="00F40DCE"/>
    <w:rsid w:val="00F42E2A"/>
    <w:rsid w:val="00F459A8"/>
    <w:rsid w:val="00F47986"/>
    <w:rsid w:val="00F57502"/>
    <w:rsid w:val="00F575FB"/>
    <w:rsid w:val="00F605B6"/>
    <w:rsid w:val="00F61208"/>
    <w:rsid w:val="00F63E05"/>
    <w:rsid w:val="00F64290"/>
    <w:rsid w:val="00F64964"/>
    <w:rsid w:val="00F76BE2"/>
    <w:rsid w:val="00F77106"/>
    <w:rsid w:val="00F80012"/>
    <w:rsid w:val="00F8010D"/>
    <w:rsid w:val="00F81553"/>
    <w:rsid w:val="00F83BBE"/>
    <w:rsid w:val="00F87871"/>
    <w:rsid w:val="00F97B65"/>
    <w:rsid w:val="00FA3230"/>
    <w:rsid w:val="00FB0AC7"/>
    <w:rsid w:val="00FB3D73"/>
    <w:rsid w:val="00FB46CB"/>
    <w:rsid w:val="00FC1674"/>
    <w:rsid w:val="00FE1890"/>
    <w:rsid w:val="00FE20FD"/>
    <w:rsid w:val="00FE283A"/>
    <w:rsid w:val="00FE3FD7"/>
    <w:rsid w:val="00FE5365"/>
    <w:rsid w:val="00FE69AC"/>
    <w:rsid w:val="00FE6D58"/>
    <w:rsid w:val="00FF0C2B"/>
    <w:rsid w:val="00FF17B5"/>
    <w:rsid w:val="00FF30AA"/>
    <w:rsid w:val="00FF3A25"/>
    <w:rsid w:val="00FF4DF0"/>
    <w:rsid w:val="00FF5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7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687F"/>
  </w:style>
  <w:style w:type="character" w:styleId="Refdecomentario">
    <w:name w:val="annotation reference"/>
    <w:basedOn w:val="Fuentedeprrafopredeter"/>
    <w:uiPriority w:val="99"/>
    <w:semiHidden/>
    <w:unhideWhenUsed/>
    <w:rsid w:val="00762DA7"/>
    <w:rPr>
      <w:sz w:val="16"/>
      <w:szCs w:val="16"/>
    </w:rPr>
  </w:style>
  <w:style w:type="paragraph" w:styleId="Textocomentario">
    <w:name w:val="annotation text"/>
    <w:basedOn w:val="Normal"/>
    <w:link w:val="TextocomentarioCar"/>
    <w:uiPriority w:val="99"/>
    <w:semiHidden/>
    <w:unhideWhenUsed/>
    <w:rsid w:val="00762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DA7"/>
    <w:rPr>
      <w:sz w:val="20"/>
      <w:szCs w:val="20"/>
    </w:rPr>
  </w:style>
  <w:style w:type="paragraph" w:styleId="Asuntodelcomentario">
    <w:name w:val="annotation subject"/>
    <w:basedOn w:val="Textocomentario"/>
    <w:next w:val="Textocomentario"/>
    <w:link w:val="AsuntodelcomentarioCar"/>
    <w:uiPriority w:val="99"/>
    <w:semiHidden/>
    <w:unhideWhenUsed/>
    <w:rsid w:val="00762DA7"/>
    <w:rPr>
      <w:b/>
      <w:bCs/>
    </w:rPr>
  </w:style>
  <w:style w:type="character" w:customStyle="1" w:styleId="AsuntodelcomentarioCar">
    <w:name w:val="Asunto del comentario Car"/>
    <w:basedOn w:val="TextocomentarioCar"/>
    <w:link w:val="Asuntodelcomentario"/>
    <w:uiPriority w:val="99"/>
    <w:semiHidden/>
    <w:rsid w:val="00762DA7"/>
    <w:rPr>
      <w:b/>
      <w:bCs/>
      <w:sz w:val="20"/>
      <w:szCs w:val="20"/>
    </w:rPr>
  </w:style>
  <w:style w:type="paragraph" w:styleId="Textodeglobo">
    <w:name w:val="Balloon Text"/>
    <w:basedOn w:val="Normal"/>
    <w:link w:val="TextodegloboCar"/>
    <w:uiPriority w:val="99"/>
    <w:semiHidden/>
    <w:unhideWhenUsed/>
    <w:rsid w:val="00762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DA7"/>
    <w:rPr>
      <w:rFonts w:ascii="Segoe UI" w:hAnsi="Segoe UI" w:cs="Segoe UI"/>
      <w:sz w:val="18"/>
      <w:szCs w:val="18"/>
    </w:rPr>
  </w:style>
  <w:style w:type="paragraph" w:styleId="Prrafodelista">
    <w:name w:val="List Paragraph"/>
    <w:basedOn w:val="Normal"/>
    <w:uiPriority w:val="34"/>
    <w:qFormat/>
    <w:rsid w:val="008B7516"/>
    <w:pPr>
      <w:ind w:left="720"/>
      <w:contextualSpacing/>
    </w:pPr>
  </w:style>
  <w:style w:type="table" w:styleId="Tablaconcuadrcula">
    <w:name w:val="Table Grid"/>
    <w:basedOn w:val="Tablanormal"/>
    <w:uiPriority w:val="39"/>
    <w:rsid w:val="00BB1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20E62"/>
    <w:rPr>
      <w:b/>
      <w:bCs/>
    </w:rPr>
  </w:style>
  <w:style w:type="character" w:customStyle="1" w:styleId="Ttulo1Car">
    <w:name w:val="Título 1 Car"/>
    <w:basedOn w:val="Fuentedeprrafopredeter"/>
    <w:link w:val="Ttulo1"/>
    <w:uiPriority w:val="9"/>
    <w:rsid w:val="004B702E"/>
    <w:rPr>
      <w:rFonts w:asciiTheme="majorHAnsi" w:eastAsiaTheme="majorEastAsia" w:hAnsiTheme="majorHAnsi" w:cstheme="majorBidi"/>
      <w:color w:val="2E74B5" w:themeColor="accent1" w:themeShade="BF"/>
      <w:sz w:val="32"/>
      <w:szCs w:val="32"/>
    </w:rPr>
  </w:style>
  <w:style w:type="paragraph" w:customStyle="1" w:styleId="Texto">
    <w:name w:val="Texto"/>
    <w:basedOn w:val="Normal"/>
    <w:rsid w:val="004B702E"/>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84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7B5"/>
  </w:style>
  <w:style w:type="paragraph" w:styleId="Piedepgina">
    <w:name w:val="footer"/>
    <w:basedOn w:val="Normal"/>
    <w:link w:val="PiedepginaCar"/>
    <w:uiPriority w:val="99"/>
    <w:unhideWhenUsed/>
    <w:rsid w:val="00784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7B5"/>
  </w:style>
  <w:style w:type="character" w:styleId="Hipervnculo">
    <w:name w:val="Hyperlink"/>
    <w:basedOn w:val="Fuentedeprrafopredeter"/>
    <w:uiPriority w:val="99"/>
    <w:unhideWhenUsed/>
    <w:rsid w:val="00F83BBE"/>
    <w:rPr>
      <w:color w:val="0563C1"/>
      <w:u w:val="single"/>
    </w:rPr>
  </w:style>
  <w:style w:type="paragraph" w:styleId="Mapadeldocumento">
    <w:name w:val="Document Map"/>
    <w:basedOn w:val="Normal"/>
    <w:link w:val="MapadeldocumentoCar"/>
    <w:uiPriority w:val="99"/>
    <w:semiHidden/>
    <w:unhideWhenUsed/>
    <w:rsid w:val="006D4A4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D4A48"/>
    <w:rPr>
      <w:rFonts w:ascii="Times New Roman" w:hAnsi="Times New Roman" w:cs="Times New Roman"/>
      <w:sz w:val="24"/>
      <w:szCs w:val="24"/>
    </w:rPr>
  </w:style>
  <w:style w:type="paragraph" w:styleId="Revisin">
    <w:name w:val="Revision"/>
    <w:hidden/>
    <w:uiPriority w:val="99"/>
    <w:semiHidden/>
    <w:rsid w:val="001A1607"/>
    <w:pPr>
      <w:spacing w:after="0" w:line="240" w:lineRule="auto"/>
    </w:pPr>
  </w:style>
  <w:style w:type="paragraph" w:customStyle="1" w:styleId="xmsonormal">
    <w:name w:val="x_msonormal"/>
    <w:basedOn w:val="Normal"/>
    <w:rsid w:val="00C05E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81E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7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687F"/>
  </w:style>
  <w:style w:type="character" w:styleId="Refdecomentario">
    <w:name w:val="annotation reference"/>
    <w:basedOn w:val="Fuentedeprrafopredeter"/>
    <w:uiPriority w:val="99"/>
    <w:semiHidden/>
    <w:unhideWhenUsed/>
    <w:rsid w:val="00762DA7"/>
    <w:rPr>
      <w:sz w:val="16"/>
      <w:szCs w:val="16"/>
    </w:rPr>
  </w:style>
  <w:style w:type="paragraph" w:styleId="Textocomentario">
    <w:name w:val="annotation text"/>
    <w:basedOn w:val="Normal"/>
    <w:link w:val="TextocomentarioCar"/>
    <w:uiPriority w:val="99"/>
    <w:semiHidden/>
    <w:unhideWhenUsed/>
    <w:rsid w:val="00762D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DA7"/>
    <w:rPr>
      <w:sz w:val="20"/>
      <w:szCs w:val="20"/>
    </w:rPr>
  </w:style>
  <w:style w:type="paragraph" w:styleId="Asuntodelcomentario">
    <w:name w:val="annotation subject"/>
    <w:basedOn w:val="Textocomentario"/>
    <w:next w:val="Textocomentario"/>
    <w:link w:val="AsuntodelcomentarioCar"/>
    <w:uiPriority w:val="99"/>
    <w:semiHidden/>
    <w:unhideWhenUsed/>
    <w:rsid w:val="00762DA7"/>
    <w:rPr>
      <w:b/>
      <w:bCs/>
    </w:rPr>
  </w:style>
  <w:style w:type="character" w:customStyle="1" w:styleId="AsuntodelcomentarioCar">
    <w:name w:val="Asunto del comentario Car"/>
    <w:basedOn w:val="TextocomentarioCar"/>
    <w:link w:val="Asuntodelcomentario"/>
    <w:uiPriority w:val="99"/>
    <w:semiHidden/>
    <w:rsid w:val="00762DA7"/>
    <w:rPr>
      <w:b/>
      <w:bCs/>
      <w:sz w:val="20"/>
      <w:szCs w:val="20"/>
    </w:rPr>
  </w:style>
  <w:style w:type="paragraph" w:styleId="Textodeglobo">
    <w:name w:val="Balloon Text"/>
    <w:basedOn w:val="Normal"/>
    <w:link w:val="TextodegloboCar"/>
    <w:uiPriority w:val="99"/>
    <w:semiHidden/>
    <w:unhideWhenUsed/>
    <w:rsid w:val="00762D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DA7"/>
    <w:rPr>
      <w:rFonts w:ascii="Segoe UI" w:hAnsi="Segoe UI" w:cs="Segoe UI"/>
      <w:sz w:val="18"/>
      <w:szCs w:val="18"/>
    </w:rPr>
  </w:style>
  <w:style w:type="paragraph" w:styleId="Prrafodelista">
    <w:name w:val="List Paragraph"/>
    <w:basedOn w:val="Normal"/>
    <w:uiPriority w:val="34"/>
    <w:qFormat/>
    <w:rsid w:val="008B7516"/>
    <w:pPr>
      <w:ind w:left="720"/>
      <w:contextualSpacing/>
    </w:pPr>
  </w:style>
  <w:style w:type="table" w:styleId="Tablaconcuadrcula">
    <w:name w:val="Table Grid"/>
    <w:basedOn w:val="Tablanormal"/>
    <w:uiPriority w:val="39"/>
    <w:rsid w:val="00BB1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20E62"/>
    <w:rPr>
      <w:b/>
      <w:bCs/>
    </w:rPr>
  </w:style>
  <w:style w:type="character" w:customStyle="1" w:styleId="Ttulo1Car">
    <w:name w:val="Título 1 Car"/>
    <w:basedOn w:val="Fuentedeprrafopredeter"/>
    <w:link w:val="Ttulo1"/>
    <w:uiPriority w:val="9"/>
    <w:rsid w:val="004B702E"/>
    <w:rPr>
      <w:rFonts w:asciiTheme="majorHAnsi" w:eastAsiaTheme="majorEastAsia" w:hAnsiTheme="majorHAnsi" w:cstheme="majorBidi"/>
      <w:color w:val="2E74B5" w:themeColor="accent1" w:themeShade="BF"/>
      <w:sz w:val="32"/>
      <w:szCs w:val="32"/>
    </w:rPr>
  </w:style>
  <w:style w:type="paragraph" w:customStyle="1" w:styleId="Texto">
    <w:name w:val="Texto"/>
    <w:basedOn w:val="Normal"/>
    <w:rsid w:val="004B702E"/>
    <w:pPr>
      <w:spacing w:after="101" w:line="216" w:lineRule="exact"/>
      <w:ind w:firstLine="288"/>
      <w:jc w:val="both"/>
    </w:pPr>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784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7B5"/>
  </w:style>
  <w:style w:type="paragraph" w:styleId="Piedepgina">
    <w:name w:val="footer"/>
    <w:basedOn w:val="Normal"/>
    <w:link w:val="PiedepginaCar"/>
    <w:uiPriority w:val="99"/>
    <w:unhideWhenUsed/>
    <w:rsid w:val="00784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7B5"/>
  </w:style>
  <w:style w:type="character" w:styleId="Hipervnculo">
    <w:name w:val="Hyperlink"/>
    <w:basedOn w:val="Fuentedeprrafopredeter"/>
    <w:uiPriority w:val="99"/>
    <w:unhideWhenUsed/>
    <w:rsid w:val="00F83BBE"/>
    <w:rPr>
      <w:color w:val="0563C1"/>
      <w:u w:val="single"/>
    </w:rPr>
  </w:style>
  <w:style w:type="paragraph" w:styleId="Mapadeldocumento">
    <w:name w:val="Document Map"/>
    <w:basedOn w:val="Normal"/>
    <w:link w:val="MapadeldocumentoCar"/>
    <w:uiPriority w:val="99"/>
    <w:semiHidden/>
    <w:unhideWhenUsed/>
    <w:rsid w:val="006D4A4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6D4A48"/>
    <w:rPr>
      <w:rFonts w:ascii="Times New Roman" w:hAnsi="Times New Roman" w:cs="Times New Roman"/>
      <w:sz w:val="24"/>
      <w:szCs w:val="24"/>
    </w:rPr>
  </w:style>
  <w:style w:type="paragraph" w:styleId="Revisin">
    <w:name w:val="Revision"/>
    <w:hidden/>
    <w:uiPriority w:val="99"/>
    <w:semiHidden/>
    <w:rsid w:val="001A1607"/>
    <w:pPr>
      <w:spacing w:after="0" w:line="240" w:lineRule="auto"/>
    </w:pPr>
  </w:style>
  <w:style w:type="paragraph" w:customStyle="1" w:styleId="xmsonormal">
    <w:name w:val="x_msonormal"/>
    <w:basedOn w:val="Normal"/>
    <w:rsid w:val="00C05E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81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0543">
      <w:bodyDiv w:val="1"/>
      <w:marLeft w:val="0"/>
      <w:marRight w:val="0"/>
      <w:marTop w:val="0"/>
      <w:marBottom w:val="0"/>
      <w:divBdr>
        <w:top w:val="none" w:sz="0" w:space="0" w:color="auto"/>
        <w:left w:val="none" w:sz="0" w:space="0" w:color="auto"/>
        <w:bottom w:val="none" w:sz="0" w:space="0" w:color="auto"/>
        <w:right w:val="none" w:sz="0" w:space="0" w:color="auto"/>
      </w:divBdr>
    </w:div>
    <w:div w:id="357044317">
      <w:bodyDiv w:val="1"/>
      <w:marLeft w:val="0"/>
      <w:marRight w:val="0"/>
      <w:marTop w:val="0"/>
      <w:marBottom w:val="0"/>
      <w:divBdr>
        <w:top w:val="none" w:sz="0" w:space="0" w:color="auto"/>
        <w:left w:val="none" w:sz="0" w:space="0" w:color="auto"/>
        <w:bottom w:val="none" w:sz="0" w:space="0" w:color="auto"/>
        <w:right w:val="none" w:sz="0" w:space="0" w:color="auto"/>
      </w:divBdr>
    </w:div>
    <w:div w:id="421992109">
      <w:bodyDiv w:val="1"/>
      <w:marLeft w:val="0"/>
      <w:marRight w:val="0"/>
      <w:marTop w:val="0"/>
      <w:marBottom w:val="0"/>
      <w:divBdr>
        <w:top w:val="none" w:sz="0" w:space="0" w:color="auto"/>
        <w:left w:val="none" w:sz="0" w:space="0" w:color="auto"/>
        <w:bottom w:val="none" w:sz="0" w:space="0" w:color="auto"/>
        <w:right w:val="none" w:sz="0" w:space="0" w:color="auto"/>
      </w:divBdr>
      <w:divsChild>
        <w:div w:id="1173374073">
          <w:marLeft w:val="0"/>
          <w:marRight w:val="0"/>
          <w:marTop w:val="0"/>
          <w:marBottom w:val="101"/>
          <w:divBdr>
            <w:top w:val="none" w:sz="0" w:space="0" w:color="auto"/>
            <w:left w:val="none" w:sz="0" w:space="0" w:color="auto"/>
            <w:bottom w:val="none" w:sz="0" w:space="0" w:color="auto"/>
            <w:right w:val="none" w:sz="0" w:space="0" w:color="auto"/>
          </w:divBdr>
        </w:div>
        <w:div w:id="2143158573">
          <w:marLeft w:val="0"/>
          <w:marRight w:val="0"/>
          <w:marTop w:val="101"/>
          <w:marBottom w:val="101"/>
          <w:divBdr>
            <w:top w:val="none" w:sz="0" w:space="0" w:color="auto"/>
            <w:left w:val="none" w:sz="0" w:space="0" w:color="auto"/>
            <w:bottom w:val="none" w:sz="0" w:space="0" w:color="auto"/>
            <w:right w:val="none" w:sz="0" w:space="0" w:color="auto"/>
          </w:divBdr>
        </w:div>
        <w:div w:id="397629186">
          <w:marLeft w:val="0"/>
          <w:marRight w:val="0"/>
          <w:marTop w:val="101"/>
          <w:marBottom w:val="101"/>
          <w:divBdr>
            <w:top w:val="none" w:sz="0" w:space="0" w:color="auto"/>
            <w:left w:val="none" w:sz="0" w:space="0" w:color="auto"/>
            <w:bottom w:val="none" w:sz="0" w:space="0" w:color="auto"/>
            <w:right w:val="none" w:sz="0" w:space="0" w:color="auto"/>
          </w:divBdr>
        </w:div>
      </w:divsChild>
    </w:div>
    <w:div w:id="548692667">
      <w:bodyDiv w:val="1"/>
      <w:marLeft w:val="0"/>
      <w:marRight w:val="0"/>
      <w:marTop w:val="0"/>
      <w:marBottom w:val="0"/>
      <w:divBdr>
        <w:top w:val="none" w:sz="0" w:space="0" w:color="auto"/>
        <w:left w:val="none" w:sz="0" w:space="0" w:color="auto"/>
        <w:bottom w:val="none" w:sz="0" w:space="0" w:color="auto"/>
        <w:right w:val="none" w:sz="0" w:space="0" w:color="auto"/>
      </w:divBdr>
    </w:div>
    <w:div w:id="555238811">
      <w:bodyDiv w:val="1"/>
      <w:marLeft w:val="0"/>
      <w:marRight w:val="0"/>
      <w:marTop w:val="0"/>
      <w:marBottom w:val="0"/>
      <w:divBdr>
        <w:top w:val="none" w:sz="0" w:space="0" w:color="auto"/>
        <w:left w:val="none" w:sz="0" w:space="0" w:color="auto"/>
        <w:bottom w:val="none" w:sz="0" w:space="0" w:color="auto"/>
        <w:right w:val="none" w:sz="0" w:space="0" w:color="auto"/>
      </w:divBdr>
    </w:div>
    <w:div w:id="607736786">
      <w:bodyDiv w:val="1"/>
      <w:marLeft w:val="0"/>
      <w:marRight w:val="0"/>
      <w:marTop w:val="0"/>
      <w:marBottom w:val="0"/>
      <w:divBdr>
        <w:top w:val="none" w:sz="0" w:space="0" w:color="auto"/>
        <w:left w:val="none" w:sz="0" w:space="0" w:color="auto"/>
        <w:bottom w:val="none" w:sz="0" w:space="0" w:color="auto"/>
        <w:right w:val="none" w:sz="0" w:space="0" w:color="auto"/>
      </w:divBdr>
    </w:div>
    <w:div w:id="780612635">
      <w:bodyDiv w:val="1"/>
      <w:marLeft w:val="0"/>
      <w:marRight w:val="0"/>
      <w:marTop w:val="0"/>
      <w:marBottom w:val="0"/>
      <w:divBdr>
        <w:top w:val="none" w:sz="0" w:space="0" w:color="auto"/>
        <w:left w:val="none" w:sz="0" w:space="0" w:color="auto"/>
        <w:bottom w:val="none" w:sz="0" w:space="0" w:color="auto"/>
        <w:right w:val="none" w:sz="0" w:space="0" w:color="auto"/>
      </w:divBdr>
    </w:div>
    <w:div w:id="880436858">
      <w:bodyDiv w:val="1"/>
      <w:marLeft w:val="0"/>
      <w:marRight w:val="0"/>
      <w:marTop w:val="0"/>
      <w:marBottom w:val="0"/>
      <w:divBdr>
        <w:top w:val="none" w:sz="0" w:space="0" w:color="auto"/>
        <w:left w:val="none" w:sz="0" w:space="0" w:color="auto"/>
        <w:bottom w:val="none" w:sz="0" w:space="0" w:color="auto"/>
        <w:right w:val="none" w:sz="0" w:space="0" w:color="auto"/>
      </w:divBdr>
    </w:div>
    <w:div w:id="989749611">
      <w:bodyDiv w:val="1"/>
      <w:marLeft w:val="0"/>
      <w:marRight w:val="0"/>
      <w:marTop w:val="0"/>
      <w:marBottom w:val="0"/>
      <w:divBdr>
        <w:top w:val="none" w:sz="0" w:space="0" w:color="auto"/>
        <w:left w:val="none" w:sz="0" w:space="0" w:color="auto"/>
        <w:bottom w:val="none" w:sz="0" w:space="0" w:color="auto"/>
        <w:right w:val="none" w:sz="0" w:space="0" w:color="auto"/>
      </w:divBdr>
    </w:div>
    <w:div w:id="1014113534">
      <w:bodyDiv w:val="1"/>
      <w:marLeft w:val="0"/>
      <w:marRight w:val="0"/>
      <w:marTop w:val="0"/>
      <w:marBottom w:val="0"/>
      <w:divBdr>
        <w:top w:val="none" w:sz="0" w:space="0" w:color="auto"/>
        <w:left w:val="none" w:sz="0" w:space="0" w:color="auto"/>
        <w:bottom w:val="none" w:sz="0" w:space="0" w:color="auto"/>
        <w:right w:val="none" w:sz="0" w:space="0" w:color="auto"/>
      </w:divBdr>
    </w:div>
    <w:div w:id="1070806024">
      <w:bodyDiv w:val="1"/>
      <w:marLeft w:val="0"/>
      <w:marRight w:val="0"/>
      <w:marTop w:val="0"/>
      <w:marBottom w:val="0"/>
      <w:divBdr>
        <w:top w:val="none" w:sz="0" w:space="0" w:color="auto"/>
        <w:left w:val="none" w:sz="0" w:space="0" w:color="auto"/>
        <w:bottom w:val="none" w:sz="0" w:space="0" w:color="auto"/>
        <w:right w:val="none" w:sz="0" w:space="0" w:color="auto"/>
      </w:divBdr>
    </w:div>
    <w:div w:id="1232429964">
      <w:bodyDiv w:val="1"/>
      <w:marLeft w:val="0"/>
      <w:marRight w:val="0"/>
      <w:marTop w:val="0"/>
      <w:marBottom w:val="0"/>
      <w:divBdr>
        <w:top w:val="none" w:sz="0" w:space="0" w:color="auto"/>
        <w:left w:val="none" w:sz="0" w:space="0" w:color="auto"/>
        <w:bottom w:val="none" w:sz="0" w:space="0" w:color="auto"/>
        <w:right w:val="none" w:sz="0" w:space="0" w:color="auto"/>
      </w:divBdr>
    </w:div>
    <w:div w:id="1415281746">
      <w:bodyDiv w:val="1"/>
      <w:marLeft w:val="0"/>
      <w:marRight w:val="0"/>
      <w:marTop w:val="0"/>
      <w:marBottom w:val="0"/>
      <w:divBdr>
        <w:top w:val="none" w:sz="0" w:space="0" w:color="auto"/>
        <w:left w:val="none" w:sz="0" w:space="0" w:color="auto"/>
        <w:bottom w:val="none" w:sz="0" w:space="0" w:color="auto"/>
        <w:right w:val="none" w:sz="0" w:space="0" w:color="auto"/>
      </w:divBdr>
    </w:div>
    <w:div w:id="1491798280">
      <w:bodyDiv w:val="1"/>
      <w:marLeft w:val="0"/>
      <w:marRight w:val="0"/>
      <w:marTop w:val="0"/>
      <w:marBottom w:val="0"/>
      <w:divBdr>
        <w:top w:val="none" w:sz="0" w:space="0" w:color="auto"/>
        <w:left w:val="none" w:sz="0" w:space="0" w:color="auto"/>
        <w:bottom w:val="none" w:sz="0" w:space="0" w:color="auto"/>
        <w:right w:val="none" w:sz="0" w:space="0" w:color="auto"/>
      </w:divBdr>
    </w:div>
    <w:div w:id="1546091365">
      <w:bodyDiv w:val="1"/>
      <w:marLeft w:val="0"/>
      <w:marRight w:val="0"/>
      <w:marTop w:val="0"/>
      <w:marBottom w:val="0"/>
      <w:divBdr>
        <w:top w:val="none" w:sz="0" w:space="0" w:color="auto"/>
        <w:left w:val="none" w:sz="0" w:space="0" w:color="auto"/>
        <w:bottom w:val="none" w:sz="0" w:space="0" w:color="auto"/>
        <w:right w:val="none" w:sz="0" w:space="0" w:color="auto"/>
      </w:divBdr>
    </w:div>
    <w:div w:id="1604341789">
      <w:bodyDiv w:val="1"/>
      <w:marLeft w:val="0"/>
      <w:marRight w:val="0"/>
      <w:marTop w:val="0"/>
      <w:marBottom w:val="0"/>
      <w:divBdr>
        <w:top w:val="none" w:sz="0" w:space="0" w:color="auto"/>
        <w:left w:val="none" w:sz="0" w:space="0" w:color="auto"/>
        <w:bottom w:val="none" w:sz="0" w:space="0" w:color="auto"/>
        <w:right w:val="none" w:sz="0" w:space="0" w:color="auto"/>
      </w:divBdr>
    </w:div>
    <w:div w:id="1701710246">
      <w:bodyDiv w:val="1"/>
      <w:marLeft w:val="0"/>
      <w:marRight w:val="0"/>
      <w:marTop w:val="0"/>
      <w:marBottom w:val="0"/>
      <w:divBdr>
        <w:top w:val="none" w:sz="0" w:space="0" w:color="auto"/>
        <w:left w:val="none" w:sz="0" w:space="0" w:color="auto"/>
        <w:bottom w:val="none" w:sz="0" w:space="0" w:color="auto"/>
        <w:right w:val="none" w:sz="0" w:space="0" w:color="auto"/>
      </w:divBdr>
      <w:divsChild>
        <w:div w:id="173807976">
          <w:marLeft w:val="0"/>
          <w:marRight w:val="0"/>
          <w:marTop w:val="101"/>
          <w:marBottom w:val="101"/>
          <w:divBdr>
            <w:top w:val="none" w:sz="0" w:space="0" w:color="auto"/>
            <w:left w:val="none" w:sz="0" w:space="0" w:color="auto"/>
            <w:bottom w:val="none" w:sz="0" w:space="0" w:color="auto"/>
            <w:right w:val="none" w:sz="0" w:space="0" w:color="auto"/>
          </w:divBdr>
        </w:div>
        <w:div w:id="1291285758">
          <w:marLeft w:val="0"/>
          <w:marRight w:val="0"/>
          <w:marTop w:val="0"/>
          <w:marBottom w:val="101"/>
          <w:divBdr>
            <w:top w:val="none" w:sz="0" w:space="0" w:color="auto"/>
            <w:left w:val="none" w:sz="0" w:space="0" w:color="auto"/>
            <w:bottom w:val="none" w:sz="0" w:space="0" w:color="auto"/>
            <w:right w:val="none" w:sz="0" w:space="0" w:color="auto"/>
          </w:divBdr>
        </w:div>
      </w:divsChild>
    </w:div>
    <w:div w:id="1827210010">
      <w:bodyDiv w:val="1"/>
      <w:marLeft w:val="0"/>
      <w:marRight w:val="0"/>
      <w:marTop w:val="0"/>
      <w:marBottom w:val="0"/>
      <w:divBdr>
        <w:top w:val="none" w:sz="0" w:space="0" w:color="auto"/>
        <w:left w:val="none" w:sz="0" w:space="0" w:color="auto"/>
        <w:bottom w:val="none" w:sz="0" w:space="0" w:color="auto"/>
        <w:right w:val="none" w:sz="0" w:space="0" w:color="auto"/>
      </w:divBdr>
    </w:div>
    <w:div w:id="1945379618">
      <w:bodyDiv w:val="1"/>
      <w:marLeft w:val="0"/>
      <w:marRight w:val="0"/>
      <w:marTop w:val="0"/>
      <w:marBottom w:val="0"/>
      <w:divBdr>
        <w:top w:val="none" w:sz="0" w:space="0" w:color="auto"/>
        <w:left w:val="none" w:sz="0" w:space="0" w:color="auto"/>
        <w:bottom w:val="none" w:sz="0" w:space="0" w:color="auto"/>
        <w:right w:val="none" w:sz="0" w:space="0" w:color="auto"/>
      </w:divBdr>
    </w:div>
    <w:div w:id="2019457016">
      <w:bodyDiv w:val="1"/>
      <w:marLeft w:val="0"/>
      <w:marRight w:val="0"/>
      <w:marTop w:val="0"/>
      <w:marBottom w:val="0"/>
      <w:divBdr>
        <w:top w:val="none" w:sz="0" w:space="0" w:color="auto"/>
        <w:left w:val="none" w:sz="0" w:space="0" w:color="auto"/>
        <w:bottom w:val="none" w:sz="0" w:space="0" w:color="auto"/>
        <w:right w:val="none" w:sz="0" w:space="0" w:color="auto"/>
      </w:divBdr>
    </w:div>
    <w:div w:id="2049983637">
      <w:bodyDiv w:val="1"/>
      <w:marLeft w:val="0"/>
      <w:marRight w:val="0"/>
      <w:marTop w:val="0"/>
      <w:marBottom w:val="0"/>
      <w:divBdr>
        <w:top w:val="none" w:sz="0" w:space="0" w:color="auto"/>
        <w:left w:val="none" w:sz="0" w:space="0" w:color="auto"/>
        <w:bottom w:val="none" w:sz="0" w:space="0" w:color="auto"/>
        <w:right w:val="none" w:sz="0" w:space="0" w:color="auto"/>
      </w:divBdr>
      <w:divsChild>
        <w:div w:id="1412923125">
          <w:marLeft w:val="0"/>
          <w:marRight w:val="0"/>
          <w:marTop w:val="101"/>
          <w:marBottom w:val="101"/>
          <w:divBdr>
            <w:top w:val="none" w:sz="0" w:space="0" w:color="auto"/>
            <w:left w:val="none" w:sz="0" w:space="0" w:color="auto"/>
            <w:bottom w:val="none" w:sz="0" w:space="0" w:color="auto"/>
            <w:right w:val="none" w:sz="0" w:space="0" w:color="auto"/>
          </w:divBdr>
        </w:div>
        <w:div w:id="5660354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D650D-9371-6E43-A1FB-49484AA8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6799</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MIGUEL AGUILAR ROMO</cp:lastModifiedBy>
  <cp:revision>2</cp:revision>
  <cp:lastPrinted>2017-08-31T16:27:00Z</cp:lastPrinted>
  <dcterms:created xsi:type="dcterms:W3CDTF">2017-12-05T01:02:00Z</dcterms:created>
  <dcterms:modified xsi:type="dcterms:W3CDTF">2017-12-05T01:02:00Z</dcterms:modified>
</cp:coreProperties>
</file>