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0FE" w:rsidRPr="00880751" w:rsidRDefault="000630FE" w:rsidP="000630FE">
      <w:pPr>
        <w:spacing w:after="0"/>
        <w:contextualSpacing/>
        <w:jc w:val="center"/>
        <w:rPr>
          <w:rFonts w:ascii="Segoe UI Light" w:eastAsia="Dotum" w:hAnsi="Segoe UI Light" w:cs="Segoe UI Light"/>
          <w:b/>
          <w:sz w:val="20"/>
        </w:rPr>
      </w:pPr>
      <w:r w:rsidRPr="00880751">
        <w:rPr>
          <w:rFonts w:ascii="Segoe UI Light" w:eastAsia="Dotum" w:hAnsi="Segoe UI Light" w:cs="Segoe UI Light"/>
          <w:b/>
          <w:sz w:val="20"/>
        </w:rPr>
        <w:t xml:space="preserve">AMPARO </w:t>
      </w:r>
    </w:p>
    <w:p w:rsidR="000630FE" w:rsidRPr="00880751" w:rsidRDefault="000630FE" w:rsidP="000630FE">
      <w:pPr>
        <w:spacing w:after="0"/>
        <w:contextualSpacing/>
        <w:jc w:val="center"/>
        <w:rPr>
          <w:rFonts w:ascii="Segoe UI Light" w:eastAsia="Dotum" w:hAnsi="Segoe UI Light" w:cs="Segoe UI Light"/>
          <w:b/>
          <w:sz w:val="20"/>
        </w:rPr>
      </w:pPr>
      <w:r w:rsidRPr="00880751">
        <w:rPr>
          <w:rFonts w:ascii="Segoe UI Light" w:eastAsia="Dotum" w:hAnsi="Segoe UI Light" w:cs="Segoe UI Light"/>
          <w:b/>
          <w:sz w:val="20"/>
        </w:rPr>
        <w:t xml:space="preserve">VS </w:t>
      </w:r>
    </w:p>
    <w:p w:rsidR="000630FE" w:rsidRPr="00880751" w:rsidRDefault="00880751" w:rsidP="00880751">
      <w:pPr>
        <w:spacing w:after="0"/>
        <w:contextualSpacing/>
        <w:jc w:val="center"/>
        <w:rPr>
          <w:rFonts w:ascii="Segoe UI Light" w:eastAsia="Dotum" w:hAnsi="Segoe UI Light" w:cs="Segoe UI Light"/>
          <w:b/>
          <w:sz w:val="20"/>
        </w:rPr>
      </w:pPr>
      <w:r w:rsidRPr="00880751">
        <w:rPr>
          <w:rFonts w:ascii="Segoe UI Light" w:eastAsia="Dotum" w:hAnsi="Segoe UI Light" w:cs="Segoe UI Light"/>
          <w:b/>
          <w:sz w:val="20"/>
        </w:rPr>
        <w:t>ACUERDO DE LA COMISIÓN REGULADORA DE ENERGÍA QUE ESTABLECE LOS FORMATOS Y MEDIOS PARA REPORTAR LA INFORMACIÓN REFERIDA EN EL ARTÍCULO 25 DE LA LEY DE INGRESOS DE LA FEDERACIÓN PARA EL EJERCICIO FISCAL DE 2017, APLICABLE A LOS PERMISIONARIOS DE DISTRIBUCIÓN, COMERCIALIZACIÓN Y EXPENDIO AL PÚBLICO DE GAS LICUADO DE PETRÓLEO Y PROPANO</w:t>
      </w:r>
    </w:p>
    <w:p w:rsidR="001671A2" w:rsidRPr="00880751" w:rsidRDefault="001671A2" w:rsidP="000630FE">
      <w:pPr>
        <w:spacing w:after="0"/>
        <w:contextualSpacing/>
        <w:rPr>
          <w:rFonts w:ascii="Segoe UI Light" w:eastAsia="Dotum" w:hAnsi="Segoe UI Light" w:cs="Segoe UI Light"/>
          <w:b/>
          <w:sz w:val="20"/>
        </w:rPr>
      </w:pPr>
    </w:p>
    <w:p w:rsidR="000630FE" w:rsidRPr="00880751" w:rsidRDefault="000630FE" w:rsidP="00880751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  <w:r w:rsidRPr="00880751">
        <w:rPr>
          <w:rFonts w:ascii="Segoe UI Light" w:eastAsia="Dotum" w:hAnsi="Segoe UI Light" w:cs="Segoe UI Light"/>
          <w:sz w:val="20"/>
        </w:rPr>
        <w:t xml:space="preserve">En caso de que su empresa </w:t>
      </w:r>
      <w:r w:rsidR="0004332D" w:rsidRPr="00880751">
        <w:rPr>
          <w:rFonts w:ascii="Segoe UI Light" w:eastAsia="Dotum" w:hAnsi="Segoe UI Light" w:cs="Segoe UI Light"/>
          <w:sz w:val="20"/>
        </w:rPr>
        <w:t xml:space="preserve">se adhiera a este </w:t>
      </w:r>
      <w:r w:rsidRPr="00880751">
        <w:rPr>
          <w:rFonts w:ascii="Segoe UI Light" w:eastAsia="Dotum" w:hAnsi="Segoe UI Light" w:cs="Segoe UI Light"/>
          <w:sz w:val="20"/>
        </w:rPr>
        <w:t>Proyecto, a continuación, se enumeran los pasos a seguir para la presentación y seguimiento de los Juicios de Amparo en contra del</w:t>
      </w:r>
      <w:r w:rsidR="00880751" w:rsidRPr="00880751">
        <w:rPr>
          <w:rFonts w:ascii="Segoe UI Light" w:eastAsia="Dotum" w:hAnsi="Segoe UI Light" w:cs="Segoe UI Light"/>
          <w:sz w:val="20"/>
        </w:rPr>
        <w:t xml:space="preserve"> </w:t>
      </w:r>
      <w:r w:rsidR="00880751" w:rsidRPr="00880751">
        <w:rPr>
          <w:rFonts w:ascii="Segoe UI Light" w:eastAsia="Dotum" w:hAnsi="Segoe UI Light" w:cs="Segoe UI Light"/>
          <w:i/>
          <w:sz w:val="20"/>
        </w:rPr>
        <w:t>ACUERDO de la Comisión Reguladora de Energía que establece los formatos y medios para reportar la información referida en el artículo 25 de la Ley de Ingresos de la Federación para el Ejercicio Fiscal de 2017, aplicable a los permisionarios de distribución, comercialización y expendio al público de gas licuado de petróleo y propano</w:t>
      </w:r>
      <w:r w:rsidR="00880751" w:rsidRPr="00880751">
        <w:rPr>
          <w:rFonts w:ascii="Segoe UI Light" w:eastAsia="Dotum" w:hAnsi="Segoe UI Light" w:cs="Segoe UI Light"/>
          <w:sz w:val="20"/>
        </w:rPr>
        <w:t>.</w:t>
      </w:r>
    </w:p>
    <w:p w:rsidR="000630FE" w:rsidRDefault="000630FE" w:rsidP="000630FE">
      <w:pPr>
        <w:spacing w:after="0"/>
        <w:contextualSpacing/>
        <w:jc w:val="center"/>
        <w:rPr>
          <w:rFonts w:ascii="Segoe UI Light" w:eastAsia="Dotum" w:hAnsi="Segoe UI Light" w:cs="Segoe UI Light"/>
          <w:b/>
          <w:sz w:val="20"/>
        </w:rPr>
      </w:pPr>
    </w:p>
    <w:p w:rsidR="00880751" w:rsidRPr="00880751" w:rsidRDefault="00880751" w:rsidP="000630FE">
      <w:pPr>
        <w:spacing w:after="0"/>
        <w:contextualSpacing/>
        <w:jc w:val="center"/>
        <w:rPr>
          <w:rFonts w:ascii="Segoe UI Light" w:eastAsia="Dotum" w:hAnsi="Segoe UI Light" w:cs="Segoe UI Light"/>
          <w:b/>
          <w:sz w:val="20"/>
        </w:rPr>
      </w:pPr>
    </w:p>
    <w:p w:rsidR="000630FE" w:rsidRPr="00880751" w:rsidRDefault="000630FE" w:rsidP="000630FE">
      <w:pPr>
        <w:spacing w:after="0"/>
        <w:contextualSpacing/>
        <w:jc w:val="center"/>
        <w:rPr>
          <w:rFonts w:ascii="Segoe UI Light" w:eastAsia="Dotum" w:hAnsi="Segoe UI Light" w:cs="Segoe UI Light"/>
          <w:b/>
          <w:sz w:val="20"/>
        </w:rPr>
      </w:pPr>
      <w:r w:rsidRPr="00880751">
        <w:rPr>
          <w:rFonts w:ascii="Segoe UI Light" w:eastAsia="Dotum" w:hAnsi="Segoe UI Light" w:cs="Segoe UI Light"/>
          <w:b/>
          <w:sz w:val="20"/>
        </w:rPr>
        <w:t>INSTRUCCIONES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  <w:lang w:eastAsia="es-MX"/>
        </w:rPr>
      </w:pPr>
    </w:p>
    <w:p w:rsidR="003402AB" w:rsidRPr="00880751" w:rsidRDefault="003402AB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  <w:lang w:eastAsia="es-MX"/>
        </w:rPr>
      </w:pPr>
    </w:p>
    <w:p w:rsidR="000630FE" w:rsidRPr="00880751" w:rsidRDefault="000630FE" w:rsidP="000630FE">
      <w:pPr>
        <w:numPr>
          <w:ilvl w:val="0"/>
          <w:numId w:val="8"/>
        </w:numPr>
        <w:spacing w:after="0"/>
        <w:contextualSpacing/>
        <w:jc w:val="both"/>
        <w:rPr>
          <w:rFonts w:ascii="Segoe UI Light" w:eastAsia="Dotum" w:hAnsi="Segoe UI Light" w:cs="Segoe UI Light"/>
          <w:b/>
          <w:sz w:val="20"/>
        </w:rPr>
      </w:pPr>
      <w:r w:rsidRPr="00880751">
        <w:rPr>
          <w:rFonts w:ascii="Segoe UI Light" w:eastAsia="Dotum" w:hAnsi="Segoe UI Light" w:cs="Segoe UI Light"/>
          <w:b/>
          <w:sz w:val="20"/>
        </w:rPr>
        <w:t>PARA ACREDITAR EL INTERES JURÍDICO.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0630FE" w:rsidRPr="00880751" w:rsidRDefault="000630FE" w:rsidP="000630FE">
      <w:pPr>
        <w:numPr>
          <w:ilvl w:val="0"/>
          <w:numId w:val="9"/>
        </w:numPr>
        <w:spacing w:after="0"/>
        <w:contextualSpacing/>
        <w:jc w:val="both"/>
        <w:rPr>
          <w:rFonts w:ascii="Segoe UI Light" w:eastAsia="Dotum" w:hAnsi="Segoe UI Light" w:cs="Segoe UI Light"/>
          <w:sz w:val="20"/>
        </w:rPr>
      </w:pPr>
      <w:r w:rsidRPr="00880751">
        <w:rPr>
          <w:rFonts w:ascii="Segoe UI Light" w:eastAsia="Dotum" w:hAnsi="Segoe UI Light" w:cs="Segoe UI Light"/>
          <w:sz w:val="20"/>
        </w:rPr>
        <w:t>Sus abogados deberán llenar los espacios con los datos de sus Empresas</w:t>
      </w:r>
      <w:r w:rsidR="001671A2" w:rsidRPr="00880751">
        <w:rPr>
          <w:rFonts w:ascii="Segoe UI Light" w:eastAsia="Dotum" w:hAnsi="Segoe UI Light" w:cs="Segoe UI Light"/>
          <w:sz w:val="20"/>
        </w:rPr>
        <w:t>,</w:t>
      </w:r>
      <w:r w:rsidRPr="00880751">
        <w:rPr>
          <w:rFonts w:ascii="Segoe UI Light" w:eastAsia="Dotum" w:hAnsi="Segoe UI Light" w:cs="Segoe UI Light"/>
          <w:sz w:val="20"/>
        </w:rPr>
        <w:t xml:space="preserve"> presentar la </w:t>
      </w:r>
      <w:r w:rsidR="003402AB" w:rsidRPr="00880751">
        <w:rPr>
          <w:rFonts w:ascii="Segoe UI Light" w:eastAsia="Dotum" w:hAnsi="Segoe UI Light" w:cs="Segoe UI Light"/>
          <w:sz w:val="20"/>
        </w:rPr>
        <w:t xml:space="preserve">demanda </w:t>
      </w:r>
      <w:r w:rsidRPr="00880751">
        <w:rPr>
          <w:rFonts w:ascii="Segoe UI Light" w:eastAsia="Dotum" w:hAnsi="Segoe UI Light" w:cs="Segoe UI Light"/>
          <w:sz w:val="20"/>
        </w:rPr>
        <w:t>oportunamente</w:t>
      </w:r>
      <w:r w:rsidR="001671A2" w:rsidRPr="00880751">
        <w:rPr>
          <w:rFonts w:ascii="Segoe UI Light" w:eastAsia="Dotum" w:hAnsi="Segoe UI Light" w:cs="Segoe UI Light"/>
          <w:sz w:val="20"/>
        </w:rPr>
        <w:t>, así como darle el seguimiento debido en todas las etapas del juicio</w:t>
      </w:r>
      <w:r w:rsidRPr="00880751">
        <w:rPr>
          <w:rFonts w:ascii="Segoe UI Light" w:eastAsia="Dotum" w:hAnsi="Segoe UI Light" w:cs="Segoe UI Light"/>
          <w:sz w:val="20"/>
        </w:rPr>
        <w:t>.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0630FE" w:rsidRPr="00880751" w:rsidRDefault="000630FE" w:rsidP="000630FE">
      <w:pPr>
        <w:numPr>
          <w:ilvl w:val="0"/>
          <w:numId w:val="9"/>
        </w:numPr>
        <w:spacing w:after="0"/>
        <w:contextualSpacing/>
        <w:jc w:val="both"/>
        <w:rPr>
          <w:rFonts w:ascii="Segoe UI Light" w:eastAsia="Dotum" w:hAnsi="Segoe UI Light" w:cs="Segoe UI Light"/>
          <w:sz w:val="20"/>
        </w:rPr>
      </w:pPr>
      <w:r w:rsidRPr="00880751">
        <w:rPr>
          <w:rFonts w:ascii="Segoe UI Light" w:eastAsia="Dotum" w:hAnsi="Segoe UI Light" w:cs="Segoe UI Light"/>
          <w:sz w:val="20"/>
        </w:rPr>
        <w:t>Anexar copia certificada del Poder Notarial del Representante Legal.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0630FE" w:rsidRPr="00880751" w:rsidRDefault="000630FE" w:rsidP="000630FE">
      <w:pPr>
        <w:numPr>
          <w:ilvl w:val="0"/>
          <w:numId w:val="9"/>
        </w:numPr>
        <w:spacing w:after="0"/>
        <w:contextualSpacing/>
        <w:jc w:val="both"/>
        <w:rPr>
          <w:rFonts w:ascii="Segoe UI Light" w:eastAsia="Dotum" w:hAnsi="Segoe UI Light" w:cs="Segoe UI Light"/>
          <w:sz w:val="20"/>
        </w:rPr>
      </w:pPr>
      <w:r w:rsidRPr="00880751">
        <w:rPr>
          <w:rFonts w:ascii="Segoe UI Light" w:eastAsia="Dotum" w:hAnsi="Segoe UI Light" w:cs="Segoe UI Light"/>
          <w:sz w:val="20"/>
        </w:rPr>
        <w:t xml:space="preserve">Anexar copia certificada del Permiso vigente. 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3402AB" w:rsidRPr="00880751" w:rsidRDefault="003402AB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0630FE" w:rsidRPr="00880751" w:rsidRDefault="000630FE" w:rsidP="000630FE">
      <w:pPr>
        <w:numPr>
          <w:ilvl w:val="0"/>
          <w:numId w:val="8"/>
        </w:numPr>
        <w:spacing w:after="0"/>
        <w:contextualSpacing/>
        <w:jc w:val="both"/>
        <w:rPr>
          <w:rFonts w:ascii="Segoe UI Light" w:eastAsia="Dotum" w:hAnsi="Segoe UI Light" w:cs="Segoe UI Light"/>
          <w:b/>
          <w:sz w:val="20"/>
        </w:rPr>
      </w:pPr>
      <w:r w:rsidRPr="00880751">
        <w:rPr>
          <w:rFonts w:ascii="Segoe UI Light" w:eastAsia="Dotum" w:hAnsi="Segoe UI Light" w:cs="Segoe UI Light"/>
          <w:b/>
          <w:sz w:val="20"/>
        </w:rPr>
        <w:t>PRESENTACIÓN DE</w:t>
      </w:r>
      <w:r w:rsidR="001671A2" w:rsidRPr="00880751">
        <w:rPr>
          <w:rFonts w:ascii="Segoe UI Light" w:eastAsia="Dotum" w:hAnsi="Segoe UI Light" w:cs="Segoe UI Light"/>
          <w:b/>
          <w:sz w:val="20"/>
        </w:rPr>
        <w:t xml:space="preserve"> </w:t>
      </w:r>
      <w:r w:rsidRPr="00880751">
        <w:rPr>
          <w:rFonts w:ascii="Segoe UI Light" w:eastAsia="Dotum" w:hAnsi="Segoe UI Light" w:cs="Segoe UI Light"/>
          <w:b/>
          <w:sz w:val="20"/>
        </w:rPr>
        <w:t>L</w:t>
      </w:r>
      <w:r w:rsidR="001671A2" w:rsidRPr="00880751">
        <w:rPr>
          <w:rFonts w:ascii="Segoe UI Light" w:eastAsia="Dotum" w:hAnsi="Segoe UI Light" w:cs="Segoe UI Light"/>
          <w:b/>
          <w:sz w:val="20"/>
        </w:rPr>
        <w:t>A DEMANDA DE</w:t>
      </w:r>
      <w:r w:rsidRPr="00880751">
        <w:rPr>
          <w:rFonts w:ascii="Segoe UI Light" w:eastAsia="Dotum" w:hAnsi="Segoe UI Light" w:cs="Segoe UI Light"/>
          <w:b/>
          <w:sz w:val="20"/>
        </w:rPr>
        <w:t xml:space="preserve"> AMPARO INDIRECTO ANTE LOS JUZGADOS DE DISTRITO.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0630FE" w:rsidRPr="00880751" w:rsidRDefault="001671A2" w:rsidP="000630FE">
      <w:pPr>
        <w:numPr>
          <w:ilvl w:val="0"/>
          <w:numId w:val="10"/>
        </w:numPr>
        <w:spacing w:after="0"/>
        <w:contextualSpacing/>
        <w:jc w:val="both"/>
        <w:rPr>
          <w:rFonts w:ascii="Segoe UI Light" w:eastAsia="Dotum" w:hAnsi="Segoe UI Light" w:cs="Segoe UI Light"/>
          <w:sz w:val="20"/>
        </w:rPr>
      </w:pPr>
      <w:r w:rsidRPr="00880751">
        <w:rPr>
          <w:rFonts w:ascii="Segoe UI Light" w:eastAsia="Dotum" w:hAnsi="Segoe UI Light" w:cs="Segoe UI Light"/>
          <w:sz w:val="20"/>
        </w:rPr>
        <w:t>Plazo para interponerla</w:t>
      </w:r>
      <w:r w:rsidR="000630FE" w:rsidRPr="00880751">
        <w:rPr>
          <w:rFonts w:ascii="Segoe UI Light" w:eastAsia="Dotum" w:hAnsi="Segoe UI Light" w:cs="Segoe UI Light"/>
          <w:sz w:val="20"/>
        </w:rPr>
        <w:t>: 30 días hábiles.</w:t>
      </w:r>
    </w:p>
    <w:p w:rsidR="000630FE" w:rsidRPr="00880751" w:rsidRDefault="000630FE" w:rsidP="000630FE">
      <w:pPr>
        <w:spacing w:after="0"/>
        <w:ind w:left="1004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0630FE" w:rsidRPr="00880751" w:rsidRDefault="000630FE" w:rsidP="000630FE">
      <w:pPr>
        <w:numPr>
          <w:ilvl w:val="0"/>
          <w:numId w:val="10"/>
        </w:numPr>
        <w:spacing w:after="0"/>
        <w:contextualSpacing/>
        <w:jc w:val="both"/>
        <w:rPr>
          <w:rFonts w:ascii="Segoe UI Light" w:eastAsia="Dotum" w:hAnsi="Segoe UI Light" w:cs="Segoe UI Light"/>
          <w:sz w:val="20"/>
        </w:rPr>
      </w:pPr>
      <w:r w:rsidRPr="00880751">
        <w:rPr>
          <w:rFonts w:ascii="Segoe UI Light" w:eastAsia="Dotum" w:hAnsi="Segoe UI Light" w:cs="Segoe UI Light"/>
          <w:sz w:val="20"/>
        </w:rPr>
        <w:t xml:space="preserve">Vencimiento: </w:t>
      </w:r>
      <w:r w:rsidR="00880751" w:rsidRPr="00880751">
        <w:rPr>
          <w:rFonts w:ascii="Segoe UI Light" w:eastAsia="Dotum" w:hAnsi="Segoe UI Light" w:cs="Segoe UI Light"/>
          <w:b/>
          <w:highlight w:val="yellow"/>
        </w:rPr>
        <w:t>11</w:t>
      </w:r>
      <w:r w:rsidRPr="00880751">
        <w:rPr>
          <w:rFonts w:ascii="Segoe UI Light" w:eastAsia="Dotum" w:hAnsi="Segoe UI Light" w:cs="Segoe UI Light"/>
          <w:b/>
          <w:highlight w:val="yellow"/>
        </w:rPr>
        <w:t xml:space="preserve"> de </w:t>
      </w:r>
      <w:r w:rsidR="00880751" w:rsidRPr="00880751">
        <w:rPr>
          <w:rFonts w:ascii="Segoe UI Light" w:eastAsia="Dotum" w:hAnsi="Segoe UI Light" w:cs="Segoe UI Light"/>
          <w:b/>
          <w:highlight w:val="yellow"/>
        </w:rPr>
        <w:t xml:space="preserve">enero </w:t>
      </w:r>
      <w:r w:rsidRPr="00880751">
        <w:rPr>
          <w:rFonts w:ascii="Segoe UI Light" w:eastAsia="Dotum" w:hAnsi="Segoe UI Light" w:cs="Segoe UI Light"/>
          <w:b/>
          <w:highlight w:val="yellow"/>
        </w:rPr>
        <w:t>de 201</w:t>
      </w:r>
      <w:r w:rsidR="00880751" w:rsidRPr="00880751">
        <w:rPr>
          <w:rFonts w:ascii="Segoe UI Light" w:eastAsia="Dotum" w:hAnsi="Segoe UI Light" w:cs="Segoe UI Light"/>
          <w:b/>
          <w:highlight w:val="yellow"/>
        </w:rPr>
        <w:t>7</w:t>
      </w:r>
      <w:r w:rsidRPr="00880751">
        <w:rPr>
          <w:rFonts w:ascii="Segoe UI Light" w:eastAsia="Dotum" w:hAnsi="Segoe UI Light" w:cs="Segoe UI Light"/>
          <w:sz w:val="20"/>
        </w:rPr>
        <w:t>.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0630FE" w:rsidRPr="00880751" w:rsidRDefault="000630FE" w:rsidP="000630FE">
      <w:pPr>
        <w:numPr>
          <w:ilvl w:val="0"/>
          <w:numId w:val="10"/>
        </w:numPr>
        <w:spacing w:after="0"/>
        <w:contextualSpacing/>
        <w:jc w:val="both"/>
        <w:rPr>
          <w:rFonts w:ascii="Segoe UI Light" w:eastAsia="Dotum" w:hAnsi="Segoe UI Light" w:cs="Segoe UI Light"/>
          <w:sz w:val="20"/>
        </w:rPr>
      </w:pPr>
      <w:r w:rsidRPr="00880751">
        <w:rPr>
          <w:rFonts w:ascii="Segoe UI Light" w:eastAsia="Dotum" w:hAnsi="Segoe UI Light" w:cs="Segoe UI Light"/>
          <w:sz w:val="20"/>
        </w:rPr>
        <w:t xml:space="preserve">Adjuntar </w:t>
      </w:r>
      <w:r w:rsidR="00B57AA1">
        <w:rPr>
          <w:rFonts w:ascii="Segoe UI Light" w:eastAsia="Dotum" w:hAnsi="Segoe UI Light" w:cs="Segoe UI Light"/>
          <w:sz w:val="20"/>
        </w:rPr>
        <w:t xml:space="preserve">10 copias simples para traslado: </w:t>
      </w:r>
      <w:bookmarkStart w:id="0" w:name="_GoBack"/>
      <w:bookmarkEnd w:id="0"/>
      <w:r w:rsidRPr="00880751">
        <w:rPr>
          <w:rFonts w:ascii="Segoe UI Light" w:eastAsia="Dotum" w:hAnsi="Segoe UI Light" w:cs="Segoe UI Light"/>
          <w:sz w:val="20"/>
        </w:rPr>
        <w:t>autori</w:t>
      </w:r>
      <w:r w:rsidR="001671A2" w:rsidRPr="00880751">
        <w:rPr>
          <w:rFonts w:ascii="Segoe UI Light" w:eastAsia="Dotum" w:hAnsi="Segoe UI Light" w:cs="Segoe UI Light"/>
          <w:sz w:val="20"/>
        </w:rPr>
        <w:t>dades responsables que se señala</w:t>
      </w:r>
      <w:r w:rsidRPr="00880751">
        <w:rPr>
          <w:rFonts w:ascii="Segoe UI Light" w:eastAsia="Dotum" w:hAnsi="Segoe UI Light" w:cs="Segoe UI Light"/>
          <w:sz w:val="20"/>
        </w:rPr>
        <w:t>n en</w:t>
      </w:r>
      <w:r w:rsidR="00880751">
        <w:rPr>
          <w:rFonts w:ascii="Segoe UI Light" w:eastAsia="Dotum" w:hAnsi="Segoe UI Light" w:cs="Segoe UI Light"/>
          <w:sz w:val="20"/>
        </w:rPr>
        <w:t xml:space="preserve"> la demanda</w:t>
      </w:r>
      <w:r w:rsidR="00B57AA1">
        <w:rPr>
          <w:rFonts w:ascii="Segoe UI Light" w:eastAsia="Dotum" w:hAnsi="Segoe UI Light" w:cs="Segoe UI Light"/>
          <w:sz w:val="20"/>
        </w:rPr>
        <w:t xml:space="preserve"> 4 (cuatro)</w:t>
      </w:r>
      <w:r w:rsidR="00880751">
        <w:rPr>
          <w:rFonts w:ascii="Segoe UI Light" w:eastAsia="Dotum" w:hAnsi="Segoe UI Light" w:cs="Segoe UI Light"/>
          <w:sz w:val="20"/>
        </w:rPr>
        <w:t>,</w:t>
      </w:r>
      <w:r w:rsidRPr="00880751">
        <w:rPr>
          <w:rFonts w:ascii="Segoe UI Light" w:eastAsia="Dotum" w:hAnsi="Segoe UI Light" w:cs="Segoe UI Light"/>
          <w:sz w:val="20"/>
        </w:rPr>
        <w:t xml:space="preserve"> </w:t>
      </w:r>
      <w:r w:rsidR="00B57AA1">
        <w:rPr>
          <w:rFonts w:ascii="Segoe UI Light" w:eastAsia="Dotum" w:hAnsi="Segoe UI Light" w:cs="Segoe UI Light"/>
          <w:sz w:val="20"/>
        </w:rPr>
        <w:t>3</w:t>
      </w:r>
      <w:r w:rsidR="00880751">
        <w:rPr>
          <w:rFonts w:ascii="Segoe UI Light" w:eastAsia="Dotum" w:hAnsi="Segoe UI Light" w:cs="Segoe UI Light"/>
          <w:sz w:val="20"/>
        </w:rPr>
        <w:t xml:space="preserve"> (</w:t>
      </w:r>
      <w:r w:rsidR="00B57AA1">
        <w:rPr>
          <w:rFonts w:ascii="Segoe UI Light" w:eastAsia="Dotum" w:hAnsi="Segoe UI Light" w:cs="Segoe UI Light"/>
          <w:sz w:val="20"/>
        </w:rPr>
        <w:t>tres</w:t>
      </w:r>
      <w:r w:rsidR="00880751">
        <w:rPr>
          <w:rFonts w:ascii="Segoe UI Light" w:eastAsia="Dotum" w:hAnsi="Segoe UI Light" w:cs="Segoe UI Light"/>
          <w:sz w:val="20"/>
        </w:rPr>
        <w:t xml:space="preserve">) para la suspensión; </w:t>
      </w:r>
      <w:r w:rsidR="00B57AA1">
        <w:rPr>
          <w:rFonts w:ascii="Segoe UI Light" w:eastAsia="Dotum" w:hAnsi="Segoe UI Light" w:cs="Segoe UI Light"/>
          <w:sz w:val="20"/>
        </w:rPr>
        <w:t>2</w:t>
      </w:r>
      <w:r w:rsidRPr="00880751">
        <w:rPr>
          <w:rFonts w:ascii="Segoe UI Light" w:eastAsia="Dotum" w:hAnsi="Segoe UI Light" w:cs="Segoe UI Light"/>
          <w:sz w:val="20"/>
        </w:rPr>
        <w:t xml:space="preserve"> (</w:t>
      </w:r>
      <w:r w:rsidR="00B57AA1">
        <w:rPr>
          <w:rFonts w:ascii="Segoe UI Light" w:eastAsia="Dotum" w:hAnsi="Segoe UI Light" w:cs="Segoe UI Light"/>
          <w:sz w:val="20"/>
        </w:rPr>
        <w:t>dos</w:t>
      </w:r>
      <w:r w:rsidRPr="00880751">
        <w:rPr>
          <w:rFonts w:ascii="Segoe UI Light" w:eastAsia="Dotum" w:hAnsi="Segoe UI Light" w:cs="Segoe UI Light"/>
          <w:sz w:val="20"/>
        </w:rPr>
        <w:t>) para el MP; y, 1 (una) copia restante que servirá como acuse de recibo, misma que se quedara en poder de cada empresa.</w:t>
      </w:r>
    </w:p>
    <w:p w:rsidR="000630FE" w:rsidRPr="00880751" w:rsidRDefault="000630FE" w:rsidP="000630FE">
      <w:pPr>
        <w:spacing w:after="0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3402AB" w:rsidRPr="00880751" w:rsidRDefault="003402AB" w:rsidP="000630FE">
      <w:pPr>
        <w:spacing w:after="0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0630FE" w:rsidRPr="00880751" w:rsidRDefault="001671A2" w:rsidP="000630FE">
      <w:pPr>
        <w:numPr>
          <w:ilvl w:val="0"/>
          <w:numId w:val="8"/>
        </w:numPr>
        <w:spacing w:after="0"/>
        <w:contextualSpacing/>
        <w:jc w:val="both"/>
        <w:rPr>
          <w:rFonts w:ascii="Segoe UI Light" w:eastAsia="Dotum" w:hAnsi="Segoe UI Light" w:cs="Segoe UI Light"/>
          <w:b/>
          <w:sz w:val="20"/>
        </w:rPr>
      </w:pPr>
      <w:r w:rsidRPr="00880751">
        <w:rPr>
          <w:rFonts w:ascii="Segoe UI Light" w:eastAsia="Dotum" w:hAnsi="Segoe UI Light" w:cs="Segoe UI Light"/>
          <w:b/>
          <w:sz w:val="20"/>
        </w:rPr>
        <w:lastRenderedPageBreak/>
        <w:t>SEGUIMIENTO EN LA PRESENTACIÓN DE LA DEMANDA</w:t>
      </w:r>
      <w:r w:rsidR="000630FE" w:rsidRPr="00880751">
        <w:rPr>
          <w:rFonts w:ascii="Segoe UI Light" w:eastAsia="Dotum" w:hAnsi="Segoe UI Light" w:cs="Segoe UI Light"/>
          <w:b/>
          <w:sz w:val="20"/>
        </w:rPr>
        <w:t>.</w:t>
      </w:r>
    </w:p>
    <w:p w:rsidR="000630FE" w:rsidRPr="00880751" w:rsidRDefault="000630FE" w:rsidP="000630FE">
      <w:pPr>
        <w:spacing w:after="0"/>
        <w:ind w:left="720"/>
        <w:contextualSpacing/>
        <w:jc w:val="both"/>
        <w:rPr>
          <w:rFonts w:ascii="Segoe UI Light" w:eastAsia="Dotum" w:hAnsi="Segoe UI Light" w:cs="Segoe UI Light"/>
          <w:b/>
          <w:sz w:val="20"/>
        </w:rPr>
      </w:pP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  <w:r w:rsidRPr="00880751">
        <w:rPr>
          <w:rFonts w:ascii="Segoe UI Light" w:eastAsia="Dotum" w:hAnsi="Segoe UI Light" w:cs="Segoe UI Light"/>
          <w:sz w:val="20"/>
        </w:rPr>
        <w:t>Con el propósito de retroalimentar la información generada en los Juicios de Amparo que interpongan las empresas afiliadas a la Asociación y al mismo tiempo medir el avance de esta medida en contra de</w:t>
      </w:r>
      <w:r w:rsidR="00880751" w:rsidRPr="00880751">
        <w:rPr>
          <w:rFonts w:ascii="Segoe UI Light" w:eastAsia="Dotum" w:hAnsi="Segoe UI Light" w:cs="Segoe UI Light"/>
          <w:sz w:val="20"/>
        </w:rPr>
        <w:t>l citado Acuerdo</w:t>
      </w:r>
      <w:r w:rsidRPr="00880751">
        <w:rPr>
          <w:rFonts w:ascii="Segoe UI Light" w:eastAsia="Dotum" w:hAnsi="Segoe UI Light" w:cs="Segoe UI Light"/>
          <w:sz w:val="20"/>
        </w:rPr>
        <w:t>, es conveniente que las empresas comuniquen a esta Asociación lo siguiente: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0630FE" w:rsidRPr="00880751" w:rsidRDefault="000630FE" w:rsidP="000630FE">
      <w:pPr>
        <w:numPr>
          <w:ilvl w:val="0"/>
          <w:numId w:val="11"/>
        </w:numPr>
        <w:spacing w:after="0"/>
        <w:contextualSpacing/>
        <w:jc w:val="both"/>
        <w:rPr>
          <w:rFonts w:ascii="Segoe UI Light" w:eastAsia="Dotum" w:hAnsi="Segoe UI Light" w:cs="Segoe UI Light"/>
          <w:sz w:val="20"/>
        </w:rPr>
      </w:pPr>
      <w:r w:rsidRPr="00880751">
        <w:rPr>
          <w:rFonts w:ascii="Segoe UI Light" w:eastAsia="Dotum" w:hAnsi="Segoe UI Light" w:cs="Segoe UI Light"/>
          <w:sz w:val="20"/>
        </w:rPr>
        <w:t>Nombre y datos de contacto del Abogado que será el encargado de darle el seguimiento a todas las etapas procesales del Juicio.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0630FE" w:rsidRPr="00880751" w:rsidRDefault="000630FE" w:rsidP="000630FE">
      <w:pPr>
        <w:numPr>
          <w:ilvl w:val="0"/>
          <w:numId w:val="11"/>
        </w:numPr>
        <w:spacing w:after="0"/>
        <w:contextualSpacing/>
        <w:jc w:val="both"/>
        <w:rPr>
          <w:rFonts w:ascii="Segoe UI Light" w:eastAsia="Dotum" w:hAnsi="Segoe UI Light" w:cs="Segoe UI Light"/>
          <w:sz w:val="20"/>
        </w:rPr>
      </w:pPr>
      <w:r w:rsidRPr="00880751">
        <w:rPr>
          <w:rFonts w:ascii="Segoe UI Light" w:eastAsia="Dotum" w:hAnsi="Segoe UI Light" w:cs="Segoe UI Light"/>
          <w:sz w:val="20"/>
        </w:rPr>
        <w:t>Acuse de recibo de la presentación de la Demanda.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0630FE" w:rsidRPr="00880751" w:rsidRDefault="000630FE" w:rsidP="000630FE">
      <w:pPr>
        <w:numPr>
          <w:ilvl w:val="0"/>
          <w:numId w:val="11"/>
        </w:numPr>
        <w:spacing w:after="0"/>
        <w:contextualSpacing/>
        <w:jc w:val="both"/>
        <w:rPr>
          <w:rFonts w:ascii="Segoe UI Light" w:eastAsia="Dotum" w:hAnsi="Segoe UI Light" w:cs="Segoe UI Light"/>
          <w:sz w:val="20"/>
        </w:rPr>
      </w:pPr>
      <w:r w:rsidRPr="00880751">
        <w:rPr>
          <w:rFonts w:ascii="Segoe UI Light" w:eastAsia="Dotum" w:hAnsi="Segoe UI Light" w:cs="Segoe UI Light"/>
          <w:sz w:val="20"/>
        </w:rPr>
        <w:t>Acuerdo de admisión, prevención o desechamiento de la Demanda.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0630FE" w:rsidRPr="00880751" w:rsidRDefault="000630FE" w:rsidP="000630FE">
      <w:pPr>
        <w:numPr>
          <w:ilvl w:val="0"/>
          <w:numId w:val="11"/>
        </w:numPr>
        <w:spacing w:after="0"/>
        <w:contextualSpacing/>
        <w:jc w:val="both"/>
        <w:rPr>
          <w:rFonts w:ascii="Segoe UI Light" w:eastAsia="Dotum" w:hAnsi="Segoe UI Light" w:cs="Segoe UI Light"/>
          <w:sz w:val="20"/>
        </w:rPr>
      </w:pPr>
      <w:r w:rsidRPr="00880751">
        <w:rPr>
          <w:rFonts w:ascii="Segoe UI Light" w:eastAsia="Dotum" w:hAnsi="Segoe UI Light" w:cs="Segoe UI Light"/>
          <w:sz w:val="20"/>
        </w:rPr>
        <w:t>Acuerdo en el que se niega u otorga la suspensión del acto reclamado (esto se tendrá que verificar en el cuaderno del incidente de suspensión).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0630FE" w:rsidRPr="00880751" w:rsidRDefault="000630FE" w:rsidP="000630FE">
      <w:pPr>
        <w:numPr>
          <w:ilvl w:val="0"/>
          <w:numId w:val="11"/>
        </w:numPr>
        <w:spacing w:after="0"/>
        <w:contextualSpacing/>
        <w:jc w:val="both"/>
        <w:rPr>
          <w:rFonts w:ascii="Segoe UI Light" w:eastAsia="Dotum" w:hAnsi="Segoe UI Light" w:cs="Segoe UI Light"/>
          <w:sz w:val="20"/>
        </w:rPr>
      </w:pPr>
      <w:r w:rsidRPr="00880751">
        <w:rPr>
          <w:rFonts w:ascii="Segoe UI Light" w:eastAsia="Dotum" w:hAnsi="Segoe UI Light" w:cs="Segoe UI Light"/>
          <w:sz w:val="20"/>
        </w:rPr>
        <w:t>Acuerdo sobre la presentación de los Informes previo y justificado por parte de las autoridades responsables.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0630FE" w:rsidRPr="00880751" w:rsidRDefault="000630FE" w:rsidP="000630FE">
      <w:pPr>
        <w:numPr>
          <w:ilvl w:val="0"/>
          <w:numId w:val="11"/>
        </w:numPr>
        <w:spacing w:after="0"/>
        <w:contextualSpacing/>
        <w:jc w:val="both"/>
        <w:rPr>
          <w:rFonts w:ascii="Segoe UI Light" w:eastAsia="Dotum" w:hAnsi="Segoe UI Light" w:cs="Segoe UI Light"/>
          <w:sz w:val="20"/>
        </w:rPr>
      </w:pPr>
      <w:r w:rsidRPr="00880751">
        <w:rPr>
          <w:rFonts w:ascii="Segoe UI Light" w:eastAsia="Dotum" w:hAnsi="Segoe UI Light" w:cs="Segoe UI Light"/>
          <w:sz w:val="20"/>
        </w:rPr>
        <w:t>Acuerdo que señala fecha para la celebración de la Audiencia Constitucional.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0630FE" w:rsidRPr="00880751" w:rsidRDefault="000630FE" w:rsidP="000630FE">
      <w:pPr>
        <w:numPr>
          <w:ilvl w:val="0"/>
          <w:numId w:val="11"/>
        </w:numPr>
        <w:spacing w:after="0"/>
        <w:contextualSpacing/>
        <w:jc w:val="both"/>
        <w:rPr>
          <w:rFonts w:ascii="Segoe UI Light" w:eastAsia="Dotum" w:hAnsi="Segoe UI Light" w:cs="Segoe UI Light"/>
          <w:sz w:val="20"/>
        </w:rPr>
      </w:pPr>
      <w:r w:rsidRPr="00880751">
        <w:rPr>
          <w:rFonts w:ascii="Segoe UI Light" w:eastAsia="Dotum" w:hAnsi="Segoe UI Light" w:cs="Segoe UI Light"/>
          <w:sz w:val="20"/>
        </w:rPr>
        <w:t>Asistir, a través de su Abogado, a la Audiencia Constitucional y enviarnos Acta de la Audiencia.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0630FE" w:rsidRPr="00880751" w:rsidRDefault="000630FE" w:rsidP="000630FE">
      <w:pPr>
        <w:numPr>
          <w:ilvl w:val="0"/>
          <w:numId w:val="11"/>
        </w:numPr>
        <w:spacing w:after="0"/>
        <w:contextualSpacing/>
        <w:jc w:val="both"/>
        <w:rPr>
          <w:rFonts w:ascii="Segoe UI Light" w:eastAsia="Dotum" w:hAnsi="Segoe UI Light" w:cs="Segoe UI Light"/>
          <w:sz w:val="20"/>
        </w:rPr>
      </w:pPr>
      <w:r w:rsidRPr="00880751">
        <w:rPr>
          <w:rFonts w:ascii="Segoe UI Light" w:eastAsia="Dotum" w:hAnsi="Segoe UI Light" w:cs="Segoe UI Light"/>
          <w:sz w:val="20"/>
        </w:rPr>
        <w:t xml:space="preserve">Estar al pendiente de la resolución que emita el Juez de Distrito y enviarla, para conocer los resultados de la resolución.  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880751" w:rsidRPr="00880751" w:rsidRDefault="00880751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0630FE" w:rsidRPr="00880751" w:rsidRDefault="000630FE" w:rsidP="000630FE">
      <w:pPr>
        <w:numPr>
          <w:ilvl w:val="0"/>
          <w:numId w:val="8"/>
        </w:numPr>
        <w:spacing w:after="0"/>
        <w:contextualSpacing/>
        <w:jc w:val="both"/>
        <w:rPr>
          <w:rFonts w:ascii="Segoe UI Light" w:eastAsia="Dotum" w:hAnsi="Segoe UI Light" w:cs="Segoe UI Light"/>
          <w:b/>
          <w:sz w:val="20"/>
        </w:rPr>
      </w:pPr>
      <w:r w:rsidRPr="00880751">
        <w:rPr>
          <w:rFonts w:ascii="Segoe UI Light" w:eastAsia="Dotum" w:hAnsi="Segoe UI Light" w:cs="Segoe UI Light"/>
          <w:b/>
          <w:sz w:val="20"/>
        </w:rPr>
        <w:t>JUZGADO DE DISTRITO COMPETENTE.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  <w:r w:rsidRPr="00880751">
        <w:rPr>
          <w:rFonts w:ascii="Segoe UI Light" w:eastAsia="Dotum" w:hAnsi="Segoe UI Light" w:cs="Segoe UI Light"/>
          <w:sz w:val="20"/>
        </w:rPr>
        <w:t xml:space="preserve">Las Demandas de Amparo deberán presentarse ante el Juez de Distrito competente dentro de su localidad, es decir, en donde este domiciliada su Planta. 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  <w:r w:rsidRPr="00880751">
        <w:rPr>
          <w:rFonts w:ascii="Segoe UI Light" w:eastAsia="Dotum" w:hAnsi="Segoe UI Light" w:cs="Segoe UI Light"/>
          <w:sz w:val="20"/>
        </w:rPr>
        <w:t>Para tales efectos, en archivo adjunto se les enviara: “ACUERDO General 17/2012 del Pleno del Consejo de la Judicatura Federal, relativo a la determinación del número y límites territoriales de los circuitos en que se divide la República Mexicana; y al número, a la jurisdicción territorial y especialización por materia de los Tribunales Colegiados y Unitarios de Circuito y de los Juzgados de Distrito”, publicado en el DOF el 26 de junio de 2012.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  <w:r w:rsidRPr="00880751">
        <w:rPr>
          <w:rFonts w:ascii="Segoe UI Light" w:eastAsia="Dotum" w:hAnsi="Segoe UI Light" w:cs="Segoe UI Light"/>
          <w:sz w:val="20"/>
        </w:rPr>
        <w:lastRenderedPageBreak/>
        <w:t>En el citado Acuerdo deberán buscar el Municipio en donde se encuentra ubicada su planta, para definir en qué CIRCUITO deben presentar la Demanda.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  <w:r w:rsidRPr="00880751">
        <w:rPr>
          <w:rFonts w:ascii="Segoe UI Light" w:eastAsia="Dotum" w:hAnsi="Segoe UI Light" w:cs="Segoe UI Light"/>
          <w:sz w:val="20"/>
        </w:rPr>
        <w:t> 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  <w:r w:rsidRPr="00880751">
        <w:rPr>
          <w:rFonts w:ascii="Segoe UI Light" w:eastAsia="Dotum" w:hAnsi="Segoe UI Light" w:cs="Segoe UI Light"/>
          <w:sz w:val="20"/>
        </w:rPr>
        <w:t>El Juzgado de Distrito competente es aquel que tiene jurisdicción territorial en el domicilio de la planta que corresponda.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  <w:r w:rsidRPr="00880751">
        <w:rPr>
          <w:rFonts w:ascii="Segoe UI Light" w:eastAsia="Dotum" w:hAnsi="Segoe UI Light" w:cs="Segoe UI Light"/>
          <w:sz w:val="20"/>
        </w:rPr>
        <w:t> 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  <w:r w:rsidRPr="00880751">
        <w:rPr>
          <w:rFonts w:ascii="Segoe UI Light" w:eastAsia="Dotum" w:hAnsi="Segoe UI Light" w:cs="Segoe UI Light"/>
          <w:sz w:val="20"/>
        </w:rPr>
        <w:t>En la Demanda de Amparo deberán poner como domicilio para oír y recibir notificaciones, el domicilio de la planta que corresponda.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  <w:r w:rsidRPr="00880751">
        <w:rPr>
          <w:rFonts w:ascii="Segoe UI Light" w:eastAsia="Dotum" w:hAnsi="Segoe UI Light" w:cs="Segoe UI Light"/>
          <w:sz w:val="20"/>
        </w:rPr>
        <w:t> 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  <w:r w:rsidRPr="00880751">
        <w:rPr>
          <w:rFonts w:ascii="Segoe UI Light" w:eastAsia="Dotum" w:hAnsi="Segoe UI Light" w:cs="Segoe UI Light"/>
          <w:sz w:val="20"/>
        </w:rPr>
        <w:t>Se debe presentar una Dem</w:t>
      </w:r>
      <w:r w:rsidR="0004332D" w:rsidRPr="00880751">
        <w:rPr>
          <w:rFonts w:ascii="Segoe UI Light" w:eastAsia="Dotum" w:hAnsi="Segoe UI Light" w:cs="Segoe UI Light"/>
          <w:sz w:val="20"/>
        </w:rPr>
        <w:t>anda de Amparo por cada planta, pe</w:t>
      </w:r>
      <w:r w:rsidRPr="00880751">
        <w:rPr>
          <w:rFonts w:ascii="Segoe UI Light" w:eastAsia="Dotum" w:hAnsi="Segoe UI Light" w:cs="Segoe UI Light"/>
          <w:sz w:val="20"/>
        </w:rPr>
        <w:t xml:space="preserve">ro si dentro de un mismo Circuito Jurisdiccional hay dos domicilios de dos plantas, entonces es una sola Demanda con los dos permisos de esas dos plantas. 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3402AB" w:rsidRPr="00880751" w:rsidRDefault="003402AB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0630FE" w:rsidRPr="00880751" w:rsidRDefault="000630FE" w:rsidP="000630FE">
      <w:pPr>
        <w:numPr>
          <w:ilvl w:val="0"/>
          <w:numId w:val="8"/>
        </w:numPr>
        <w:spacing w:after="0"/>
        <w:contextualSpacing/>
        <w:jc w:val="both"/>
        <w:rPr>
          <w:rFonts w:ascii="Segoe UI Light" w:eastAsia="Dotum" w:hAnsi="Segoe UI Light" w:cs="Segoe UI Light"/>
          <w:b/>
          <w:sz w:val="20"/>
        </w:rPr>
      </w:pPr>
      <w:r w:rsidRPr="00880751">
        <w:rPr>
          <w:rFonts w:ascii="Segoe UI Light" w:eastAsia="Dotum" w:hAnsi="Segoe UI Light" w:cs="Segoe UI Light"/>
          <w:b/>
          <w:sz w:val="20"/>
        </w:rPr>
        <w:t>DATOS DE CONTACTO EN AMEXGAS.</w:t>
      </w:r>
    </w:p>
    <w:p w:rsidR="000630FE" w:rsidRPr="00880751" w:rsidRDefault="000630FE" w:rsidP="000630FE">
      <w:pPr>
        <w:spacing w:after="0"/>
        <w:ind w:left="567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  <w:lang w:eastAsia="es-MX"/>
        </w:rPr>
      </w:pPr>
      <w:r w:rsidRPr="00880751">
        <w:rPr>
          <w:rFonts w:ascii="Segoe UI Light" w:eastAsia="Dotum" w:hAnsi="Segoe UI Light" w:cs="Segoe UI Light"/>
          <w:sz w:val="20"/>
          <w:lang w:eastAsia="es-MX"/>
        </w:rPr>
        <w:t xml:space="preserve">Para mayor información, nos ponemos a su disposición en el siguiente punto de contacto: 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  <w:lang w:eastAsia="es-MX"/>
        </w:rPr>
      </w:pPr>
    </w:p>
    <w:p w:rsidR="000630FE" w:rsidRPr="00880751" w:rsidRDefault="000630FE" w:rsidP="000630FE">
      <w:pPr>
        <w:spacing w:after="0"/>
        <w:ind w:left="567"/>
        <w:contextualSpacing/>
        <w:jc w:val="both"/>
        <w:rPr>
          <w:rFonts w:ascii="Segoe UI Light" w:eastAsia="Dotum" w:hAnsi="Segoe UI Light" w:cs="Segoe UI Light"/>
          <w:b/>
          <w:sz w:val="20"/>
        </w:rPr>
      </w:pPr>
      <w:r w:rsidRPr="00880751">
        <w:rPr>
          <w:rFonts w:ascii="Segoe UI Light" w:eastAsia="Dotum" w:hAnsi="Segoe UI Light" w:cs="Segoe UI Light"/>
          <w:b/>
          <w:sz w:val="20"/>
        </w:rPr>
        <w:t>Lic. Francisco Javier López Palacios.</w:t>
      </w:r>
    </w:p>
    <w:p w:rsidR="000630FE" w:rsidRPr="00E1553D" w:rsidRDefault="000630FE" w:rsidP="000630FE">
      <w:pPr>
        <w:spacing w:after="0"/>
        <w:ind w:left="567"/>
        <w:contextualSpacing/>
        <w:jc w:val="both"/>
        <w:rPr>
          <w:rFonts w:ascii="Segoe UI Light" w:eastAsia="Dotum" w:hAnsi="Segoe UI Light" w:cs="Segoe UI Light"/>
          <w:b/>
          <w:sz w:val="20"/>
        </w:rPr>
      </w:pPr>
      <w:r w:rsidRPr="00E1553D">
        <w:rPr>
          <w:rFonts w:ascii="Segoe UI Light" w:eastAsia="Dotum" w:hAnsi="Segoe UI Light" w:cs="Segoe UI Light"/>
          <w:b/>
          <w:sz w:val="20"/>
        </w:rPr>
        <w:t>Tel. 55 45 72 64. Ext. 110.</w:t>
      </w:r>
    </w:p>
    <w:p w:rsidR="000630FE" w:rsidRPr="00E1553D" w:rsidRDefault="000630FE" w:rsidP="0004332D">
      <w:pPr>
        <w:spacing w:after="0"/>
        <w:ind w:left="567"/>
        <w:contextualSpacing/>
        <w:jc w:val="both"/>
        <w:rPr>
          <w:rFonts w:ascii="Segoe UI Light" w:eastAsia="Times New Roman" w:hAnsi="Segoe UI Light" w:cs="Segoe UI Light"/>
          <w:b/>
          <w:sz w:val="20"/>
        </w:rPr>
      </w:pPr>
      <w:r w:rsidRPr="00E1553D">
        <w:rPr>
          <w:rFonts w:ascii="Segoe UI Light" w:eastAsia="Dotum" w:hAnsi="Segoe UI Light" w:cs="Segoe UI Light"/>
          <w:b/>
          <w:sz w:val="20"/>
        </w:rPr>
        <w:t xml:space="preserve">E-mail: </w:t>
      </w:r>
      <w:hyperlink r:id="rId7" w:history="1">
        <w:r w:rsidR="0004332D" w:rsidRPr="00E1553D">
          <w:rPr>
            <w:rStyle w:val="Hipervnculo"/>
            <w:rFonts w:ascii="Segoe UI Light" w:eastAsia="Dotum" w:hAnsi="Segoe UI Light" w:cs="Segoe UI Light"/>
            <w:b/>
            <w:sz w:val="20"/>
          </w:rPr>
          <w:t>tramites@amexgas.com.mx</w:t>
        </w:r>
      </w:hyperlink>
      <w:r w:rsidR="0004332D" w:rsidRPr="00E1553D">
        <w:rPr>
          <w:rFonts w:ascii="Segoe UI Light" w:eastAsia="Dotum" w:hAnsi="Segoe UI Light" w:cs="Segoe UI Light"/>
          <w:b/>
          <w:sz w:val="20"/>
        </w:rPr>
        <w:t xml:space="preserve"> </w:t>
      </w:r>
    </w:p>
    <w:p w:rsidR="005866ED" w:rsidRPr="00E1553D" w:rsidRDefault="005866ED" w:rsidP="000630FE">
      <w:pPr>
        <w:rPr>
          <w:rFonts w:ascii="Segoe UI Light" w:hAnsi="Segoe UI Light" w:cs="Segoe UI Light"/>
          <w:b/>
          <w:sz w:val="20"/>
        </w:rPr>
      </w:pPr>
    </w:p>
    <w:sectPr w:rsidR="005866ED" w:rsidRPr="00E1553D" w:rsidSect="00880751">
      <w:headerReference w:type="default" r:id="rId8"/>
      <w:footerReference w:type="default" r:id="rId9"/>
      <w:pgSz w:w="12242" w:h="15842"/>
      <w:pgMar w:top="1276" w:right="1797" w:bottom="2410" w:left="1797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8B4" w:rsidRDefault="005008B4" w:rsidP="00242C95">
      <w:pPr>
        <w:spacing w:after="0"/>
      </w:pPr>
      <w:r>
        <w:separator/>
      </w:r>
    </w:p>
  </w:endnote>
  <w:endnote w:type="continuationSeparator" w:id="0">
    <w:p w:rsidR="005008B4" w:rsidRDefault="005008B4" w:rsidP="00242C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503020000020004"/>
    <w:charset w:val="81"/>
    <w:family w:val="swiss"/>
    <w:pitch w:val="variable"/>
    <w:sig w:usb0="B00002AF" w:usb1="69D77CFB" w:usb2="00000030" w:usb3="00000000" w:csb0="000800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95" w:rsidRDefault="00242C95" w:rsidP="00242C95">
    <w:pPr>
      <w:pStyle w:val="Piedepgina"/>
      <w:ind w:left="-1560" w:right="-1133" w:firstLine="426"/>
      <w:rPr>
        <w:rFonts w:ascii="Open Sans" w:hAnsi="Open Sans"/>
        <w:b/>
        <w:noProof/>
        <w:sz w:val="20"/>
        <w:szCs w:val="20"/>
        <w:lang w:val="en-US" w:eastAsia="en-US"/>
      </w:rPr>
    </w:pPr>
    <w:r w:rsidRPr="00E826B2">
      <w:rPr>
        <w:rFonts w:ascii="Open Sans" w:hAnsi="Open Sans"/>
        <w:b/>
        <w:noProof/>
        <w:sz w:val="20"/>
        <w:szCs w:val="20"/>
        <w:lang w:val="en-US" w:eastAsia="en-US"/>
      </w:rPr>
      <w:t>ASOCIACIÓN MEXICANA DE DISTRIBUIDORES DE GAS LICUADO Y EMPRESAS CONEXAS A.C</w:t>
    </w:r>
    <w:r w:rsidRPr="00E826B2">
      <w:rPr>
        <w:noProof/>
        <w:sz w:val="20"/>
        <w:szCs w:val="20"/>
        <w:lang w:val="en-US" w:eastAsia="en-US"/>
      </w:rPr>
      <w:t>.</w:t>
    </w:r>
  </w:p>
  <w:p w:rsidR="00242C95" w:rsidRPr="00E826B2" w:rsidRDefault="00242C95" w:rsidP="00242C95">
    <w:pPr>
      <w:pStyle w:val="Piedepgina"/>
      <w:ind w:left="-1560" w:right="-1133" w:firstLine="426"/>
      <w:rPr>
        <w:rFonts w:ascii="Open Sans" w:hAnsi="Open Sans"/>
        <w:b/>
        <w:noProof/>
        <w:sz w:val="20"/>
        <w:szCs w:val="20"/>
        <w:lang w:val="en-US" w:eastAsia="en-US"/>
      </w:rPr>
    </w:pPr>
    <w:r w:rsidRPr="003366D9">
      <w:rPr>
        <w:rFonts w:ascii="Open Sans" w:hAnsi="Open Sans"/>
        <w:sz w:val="18"/>
        <w:szCs w:val="18"/>
      </w:rPr>
      <w:t>Juan Jacobo Rousseau No.44</w:t>
    </w:r>
    <w:r>
      <w:rPr>
        <w:rFonts w:ascii="Open Sans" w:hAnsi="Open Sans"/>
        <w:sz w:val="18"/>
        <w:szCs w:val="18"/>
      </w:rPr>
      <w:t xml:space="preserve"> </w:t>
    </w:r>
    <w:r w:rsidRPr="003366D9">
      <w:rPr>
        <w:rFonts w:ascii="Open Sans" w:hAnsi="Open Sans"/>
        <w:sz w:val="18"/>
        <w:szCs w:val="18"/>
      </w:rPr>
      <w:t>Col. Nueva Anzures C.P. 11590</w:t>
    </w:r>
    <w:r>
      <w:rPr>
        <w:rFonts w:ascii="Open Sans" w:hAnsi="Open Sans"/>
        <w:sz w:val="18"/>
        <w:szCs w:val="18"/>
      </w:rPr>
      <w:t xml:space="preserve"> </w:t>
    </w:r>
    <w:r w:rsidRPr="003366D9">
      <w:rPr>
        <w:rFonts w:ascii="Open Sans" w:hAnsi="Open Sans"/>
        <w:sz w:val="18"/>
        <w:szCs w:val="18"/>
      </w:rPr>
      <w:t xml:space="preserve">México, D.F. </w:t>
    </w:r>
  </w:p>
  <w:p w:rsidR="00242C95" w:rsidRPr="003366D9" w:rsidRDefault="00242C95" w:rsidP="00242C95">
    <w:pPr>
      <w:pStyle w:val="Piedepgina"/>
      <w:ind w:left="-1560" w:right="-1133" w:firstLine="426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T: + 52 (55) 5545 7264  //  </w:t>
    </w:r>
    <w:r w:rsidRPr="003366D9">
      <w:rPr>
        <w:rFonts w:ascii="Open Sans" w:hAnsi="Open Sans"/>
        <w:sz w:val="18"/>
        <w:szCs w:val="18"/>
      </w:rPr>
      <w:t>F: + 52 (55) 5531 8386</w:t>
    </w:r>
  </w:p>
  <w:p w:rsidR="00242C95" w:rsidRDefault="005008B4" w:rsidP="00242C95">
    <w:pPr>
      <w:pStyle w:val="Piedepgina"/>
      <w:ind w:left="-1560" w:right="-1133" w:firstLine="426"/>
      <w:rPr>
        <w:rFonts w:ascii="Open Sans" w:hAnsi="Open Sans"/>
        <w:b/>
        <w:sz w:val="18"/>
        <w:szCs w:val="18"/>
      </w:rPr>
    </w:pPr>
    <w:hyperlink r:id="rId1" w:history="1">
      <w:r w:rsidR="00242C95" w:rsidRPr="003366D9">
        <w:rPr>
          <w:rStyle w:val="Hipervnculo"/>
          <w:rFonts w:ascii="Open Sans" w:hAnsi="Open Sans"/>
          <w:b/>
          <w:color w:val="auto"/>
          <w:sz w:val="18"/>
          <w:szCs w:val="18"/>
          <w:u w:val="none"/>
        </w:rPr>
        <w:t>www.amexgas.com.mx</w:t>
      </w:r>
    </w:hyperlink>
  </w:p>
  <w:p w:rsidR="00242C95" w:rsidRPr="003366D9" w:rsidRDefault="00242C95" w:rsidP="00242C95">
    <w:pPr>
      <w:pStyle w:val="Piedepgina"/>
      <w:ind w:left="-1560" w:right="-1797" w:firstLine="426"/>
      <w:jc w:val="right"/>
      <w:rPr>
        <w:rFonts w:ascii="Open Sans" w:hAnsi="Open Sans"/>
        <w:b/>
        <w:sz w:val="18"/>
        <w:szCs w:val="18"/>
      </w:rPr>
    </w:pPr>
    <w:r w:rsidRPr="003366D9">
      <w:rPr>
        <w:rFonts w:ascii="Open Sans" w:hAnsi="Open Sans"/>
        <w:b/>
        <w:noProof/>
        <w:sz w:val="18"/>
        <w:szCs w:val="18"/>
        <w:lang w:val="es-MX" w:eastAsia="es-MX"/>
      </w:rPr>
      <w:drawing>
        <wp:inline distT="0" distB="0" distL="0" distR="0">
          <wp:extent cx="7309485" cy="703546"/>
          <wp:effectExtent l="0" t="0" r="5715" b="8255"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membre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3101" cy="703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2C95" w:rsidRDefault="00242C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8B4" w:rsidRDefault="005008B4" w:rsidP="00242C95">
      <w:pPr>
        <w:spacing w:after="0"/>
      </w:pPr>
      <w:r>
        <w:separator/>
      </w:r>
    </w:p>
  </w:footnote>
  <w:footnote w:type="continuationSeparator" w:id="0">
    <w:p w:rsidR="005008B4" w:rsidRDefault="005008B4" w:rsidP="00242C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95" w:rsidRDefault="00242C95" w:rsidP="00242C95">
    <w:pPr>
      <w:pStyle w:val="Encabezado"/>
      <w:ind w:hanging="1134"/>
    </w:pPr>
    <w:r>
      <w:rPr>
        <w:noProof/>
        <w:lang w:val="es-MX" w:eastAsia="es-MX"/>
      </w:rPr>
      <w:drawing>
        <wp:inline distT="0" distB="0" distL="0" distR="0">
          <wp:extent cx="1642005" cy="1016000"/>
          <wp:effectExtent l="0" t="0" r="9525" b="0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embr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005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71B0"/>
    <w:multiLevelType w:val="hybridMultilevel"/>
    <w:tmpl w:val="0D2E1A1C"/>
    <w:lvl w:ilvl="0" w:tplc="F7F299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02B7"/>
    <w:multiLevelType w:val="hybridMultilevel"/>
    <w:tmpl w:val="B3AC5E2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20293"/>
    <w:multiLevelType w:val="hybridMultilevel"/>
    <w:tmpl w:val="043A936A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>
      <w:start w:val="1"/>
      <w:numFmt w:val="lowerLetter"/>
      <w:lvlText w:val="%2."/>
      <w:lvlJc w:val="left"/>
      <w:pPr>
        <w:ind w:left="1724" w:hanging="360"/>
      </w:pPr>
    </w:lvl>
    <w:lvl w:ilvl="2" w:tplc="080A001B">
      <w:start w:val="1"/>
      <w:numFmt w:val="lowerRoman"/>
      <w:lvlText w:val="%3."/>
      <w:lvlJc w:val="right"/>
      <w:pPr>
        <w:ind w:left="2444" w:hanging="180"/>
      </w:pPr>
    </w:lvl>
    <w:lvl w:ilvl="3" w:tplc="080A000F">
      <w:start w:val="1"/>
      <w:numFmt w:val="decimal"/>
      <w:lvlText w:val="%4."/>
      <w:lvlJc w:val="left"/>
      <w:pPr>
        <w:ind w:left="3164" w:hanging="360"/>
      </w:pPr>
    </w:lvl>
    <w:lvl w:ilvl="4" w:tplc="080A0019">
      <w:start w:val="1"/>
      <w:numFmt w:val="lowerLetter"/>
      <w:lvlText w:val="%5."/>
      <w:lvlJc w:val="left"/>
      <w:pPr>
        <w:ind w:left="3884" w:hanging="360"/>
      </w:pPr>
    </w:lvl>
    <w:lvl w:ilvl="5" w:tplc="080A001B">
      <w:start w:val="1"/>
      <w:numFmt w:val="lowerRoman"/>
      <w:lvlText w:val="%6."/>
      <w:lvlJc w:val="right"/>
      <w:pPr>
        <w:ind w:left="4604" w:hanging="180"/>
      </w:pPr>
    </w:lvl>
    <w:lvl w:ilvl="6" w:tplc="080A000F">
      <w:start w:val="1"/>
      <w:numFmt w:val="decimal"/>
      <w:lvlText w:val="%7."/>
      <w:lvlJc w:val="left"/>
      <w:pPr>
        <w:ind w:left="5324" w:hanging="360"/>
      </w:pPr>
    </w:lvl>
    <w:lvl w:ilvl="7" w:tplc="080A0019">
      <w:start w:val="1"/>
      <w:numFmt w:val="lowerLetter"/>
      <w:lvlText w:val="%8."/>
      <w:lvlJc w:val="left"/>
      <w:pPr>
        <w:ind w:left="6044" w:hanging="360"/>
      </w:pPr>
    </w:lvl>
    <w:lvl w:ilvl="8" w:tplc="080A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B65207C"/>
    <w:multiLevelType w:val="hybridMultilevel"/>
    <w:tmpl w:val="E752B458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>
      <w:start w:val="1"/>
      <w:numFmt w:val="lowerLetter"/>
      <w:lvlText w:val="%2."/>
      <w:lvlJc w:val="left"/>
      <w:pPr>
        <w:ind w:left="1724" w:hanging="360"/>
      </w:pPr>
    </w:lvl>
    <w:lvl w:ilvl="2" w:tplc="080A001B">
      <w:start w:val="1"/>
      <w:numFmt w:val="lowerRoman"/>
      <w:lvlText w:val="%3."/>
      <w:lvlJc w:val="right"/>
      <w:pPr>
        <w:ind w:left="2444" w:hanging="180"/>
      </w:pPr>
    </w:lvl>
    <w:lvl w:ilvl="3" w:tplc="080A000F">
      <w:start w:val="1"/>
      <w:numFmt w:val="decimal"/>
      <w:lvlText w:val="%4."/>
      <w:lvlJc w:val="left"/>
      <w:pPr>
        <w:ind w:left="3164" w:hanging="360"/>
      </w:pPr>
    </w:lvl>
    <w:lvl w:ilvl="4" w:tplc="080A0019">
      <w:start w:val="1"/>
      <w:numFmt w:val="lowerLetter"/>
      <w:lvlText w:val="%5."/>
      <w:lvlJc w:val="left"/>
      <w:pPr>
        <w:ind w:left="3884" w:hanging="360"/>
      </w:pPr>
    </w:lvl>
    <w:lvl w:ilvl="5" w:tplc="080A001B">
      <w:start w:val="1"/>
      <w:numFmt w:val="lowerRoman"/>
      <w:lvlText w:val="%6."/>
      <w:lvlJc w:val="right"/>
      <w:pPr>
        <w:ind w:left="4604" w:hanging="180"/>
      </w:pPr>
    </w:lvl>
    <w:lvl w:ilvl="6" w:tplc="080A000F">
      <w:start w:val="1"/>
      <w:numFmt w:val="decimal"/>
      <w:lvlText w:val="%7."/>
      <w:lvlJc w:val="left"/>
      <w:pPr>
        <w:ind w:left="5324" w:hanging="360"/>
      </w:pPr>
    </w:lvl>
    <w:lvl w:ilvl="7" w:tplc="080A0019">
      <w:start w:val="1"/>
      <w:numFmt w:val="lowerLetter"/>
      <w:lvlText w:val="%8."/>
      <w:lvlJc w:val="left"/>
      <w:pPr>
        <w:ind w:left="6044" w:hanging="360"/>
      </w:pPr>
    </w:lvl>
    <w:lvl w:ilvl="8" w:tplc="080A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72F65BD"/>
    <w:multiLevelType w:val="hybridMultilevel"/>
    <w:tmpl w:val="9B12A5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8623A"/>
    <w:multiLevelType w:val="hybridMultilevel"/>
    <w:tmpl w:val="24F65BDE"/>
    <w:lvl w:ilvl="0" w:tplc="D5BAED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8250719"/>
    <w:multiLevelType w:val="hybridMultilevel"/>
    <w:tmpl w:val="E51E64C8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6CC157E"/>
    <w:multiLevelType w:val="hybridMultilevel"/>
    <w:tmpl w:val="8242C07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A70BD"/>
    <w:multiLevelType w:val="hybridMultilevel"/>
    <w:tmpl w:val="98F8CB5E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>
      <w:start w:val="1"/>
      <w:numFmt w:val="lowerLetter"/>
      <w:lvlText w:val="%2."/>
      <w:lvlJc w:val="left"/>
      <w:pPr>
        <w:ind w:left="1724" w:hanging="360"/>
      </w:pPr>
    </w:lvl>
    <w:lvl w:ilvl="2" w:tplc="080A001B">
      <w:start w:val="1"/>
      <w:numFmt w:val="lowerRoman"/>
      <w:lvlText w:val="%3."/>
      <w:lvlJc w:val="right"/>
      <w:pPr>
        <w:ind w:left="2444" w:hanging="180"/>
      </w:pPr>
    </w:lvl>
    <w:lvl w:ilvl="3" w:tplc="080A000F">
      <w:start w:val="1"/>
      <w:numFmt w:val="decimal"/>
      <w:lvlText w:val="%4."/>
      <w:lvlJc w:val="left"/>
      <w:pPr>
        <w:ind w:left="3164" w:hanging="360"/>
      </w:pPr>
    </w:lvl>
    <w:lvl w:ilvl="4" w:tplc="080A0019">
      <w:start w:val="1"/>
      <w:numFmt w:val="lowerLetter"/>
      <w:lvlText w:val="%5."/>
      <w:lvlJc w:val="left"/>
      <w:pPr>
        <w:ind w:left="3884" w:hanging="360"/>
      </w:pPr>
    </w:lvl>
    <w:lvl w:ilvl="5" w:tplc="080A001B">
      <w:start w:val="1"/>
      <w:numFmt w:val="lowerRoman"/>
      <w:lvlText w:val="%6."/>
      <w:lvlJc w:val="right"/>
      <w:pPr>
        <w:ind w:left="4604" w:hanging="180"/>
      </w:pPr>
    </w:lvl>
    <w:lvl w:ilvl="6" w:tplc="080A000F">
      <w:start w:val="1"/>
      <w:numFmt w:val="decimal"/>
      <w:lvlText w:val="%7."/>
      <w:lvlJc w:val="left"/>
      <w:pPr>
        <w:ind w:left="5324" w:hanging="360"/>
      </w:pPr>
    </w:lvl>
    <w:lvl w:ilvl="7" w:tplc="080A0019">
      <w:start w:val="1"/>
      <w:numFmt w:val="lowerLetter"/>
      <w:lvlText w:val="%8."/>
      <w:lvlJc w:val="left"/>
      <w:pPr>
        <w:ind w:left="6044" w:hanging="360"/>
      </w:pPr>
    </w:lvl>
    <w:lvl w:ilvl="8" w:tplc="080A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2062E83"/>
    <w:multiLevelType w:val="hybridMultilevel"/>
    <w:tmpl w:val="C41AA15E"/>
    <w:lvl w:ilvl="0" w:tplc="1C7AD20E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A4B4FE7"/>
    <w:multiLevelType w:val="hybridMultilevel"/>
    <w:tmpl w:val="50F4109C"/>
    <w:lvl w:ilvl="0" w:tplc="3D2C21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95"/>
    <w:rsid w:val="000111CB"/>
    <w:rsid w:val="0004332D"/>
    <w:rsid w:val="00045E4C"/>
    <w:rsid w:val="000630FE"/>
    <w:rsid w:val="00086F6C"/>
    <w:rsid w:val="000E4A4B"/>
    <w:rsid w:val="00165D3F"/>
    <w:rsid w:val="001671A2"/>
    <w:rsid w:val="002025AC"/>
    <w:rsid w:val="00242C95"/>
    <w:rsid w:val="002B6067"/>
    <w:rsid w:val="00302566"/>
    <w:rsid w:val="00324163"/>
    <w:rsid w:val="003402AB"/>
    <w:rsid w:val="00390729"/>
    <w:rsid w:val="003C32E4"/>
    <w:rsid w:val="003C338B"/>
    <w:rsid w:val="003E3483"/>
    <w:rsid w:val="00461968"/>
    <w:rsid w:val="00473E82"/>
    <w:rsid w:val="004952E8"/>
    <w:rsid w:val="004E6DAD"/>
    <w:rsid w:val="004F2E06"/>
    <w:rsid w:val="005008B4"/>
    <w:rsid w:val="0051125A"/>
    <w:rsid w:val="00556E60"/>
    <w:rsid w:val="00562930"/>
    <w:rsid w:val="00564414"/>
    <w:rsid w:val="005866ED"/>
    <w:rsid w:val="00590F4E"/>
    <w:rsid w:val="005C269B"/>
    <w:rsid w:val="00600BFC"/>
    <w:rsid w:val="006137B5"/>
    <w:rsid w:val="006477D5"/>
    <w:rsid w:val="00661F6F"/>
    <w:rsid w:val="00667294"/>
    <w:rsid w:val="00670E72"/>
    <w:rsid w:val="006877E9"/>
    <w:rsid w:val="00756493"/>
    <w:rsid w:val="007740C8"/>
    <w:rsid w:val="008516BB"/>
    <w:rsid w:val="00880751"/>
    <w:rsid w:val="008C44E4"/>
    <w:rsid w:val="008E6D6B"/>
    <w:rsid w:val="00972E37"/>
    <w:rsid w:val="009733BD"/>
    <w:rsid w:val="009740E0"/>
    <w:rsid w:val="00A13416"/>
    <w:rsid w:val="00AB3C41"/>
    <w:rsid w:val="00B20346"/>
    <w:rsid w:val="00B31D89"/>
    <w:rsid w:val="00B553AB"/>
    <w:rsid w:val="00B57AA1"/>
    <w:rsid w:val="00B80635"/>
    <w:rsid w:val="00BC7B8E"/>
    <w:rsid w:val="00C22CEC"/>
    <w:rsid w:val="00C23D2D"/>
    <w:rsid w:val="00C461F1"/>
    <w:rsid w:val="00C544F5"/>
    <w:rsid w:val="00C65608"/>
    <w:rsid w:val="00C747A7"/>
    <w:rsid w:val="00C968E9"/>
    <w:rsid w:val="00CB3559"/>
    <w:rsid w:val="00CF15C5"/>
    <w:rsid w:val="00CF557F"/>
    <w:rsid w:val="00D056E7"/>
    <w:rsid w:val="00D11ED9"/>
    <w:rsid w:val="00D75295"/>
    <w:rsid w:val="00D77753"/>
    <w:rsid w:val="00D962A1"/>
    <w:rsid w:val="00D968A3"/>
    <w:rsid w:val="00DF7E86"/>
    <w:rsid w:val="00E0611E"/>
    <w:rsid w:val="00E1553D"/>
    <w:rsid w:val="00E17969"/>
    <w:rsid w:val="00E31CB7"/>
    <w:rsid w:val="00E45862"/>
    <w:rsid w:val="00EC05BC"/>
    <w:rsid w:val="00ED3EE9"/>
    <w:rsid w:val="00F03F0B"/>
    <w:rsid w:val="00F739AF"/>
    <w:rsid w:val="00F875B0"/>
    <w:rsid w:val="00FB6CB6"/>
    <w:rsid w:val="00FD49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5BCEA9"/>
  <w15:docId w15:val="{78710EBA-0DBF-4776-91CE-432933C6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D49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C95"/>
    <w:pPr>
      <w:tabs>
        <w:tab w:val="center" w:pos="4153"/>
        <w:tab w:val="right" w:pos="8306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2C95"/>
  </w:style>
  <w:style w:type="paragraph" w:styleId="Piedepgina">
    <w:name w:val="footer"/>
    <w:basedOn w:val="Normal"/>
    <w:link w:val="PiedepginaCar"/>
    <w:uiPriority w:val="99"/>
    <w:unhideWhenUsed/>
    <w:rsid w:val="00242C95"/>
    <w:pPr>
      <w:tabs>
        <w:tab w:val="center" w:pos="4153"/>
        <w:tab w:val="right" w:pos="8306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C95"/>
  </w:style>
  <w:style w:type="paragraph" w:styleId="Textodeglobo">
    <w:name w:val="Balloon Text"/>
    <w:basedOn w:val="Normal"/>
    <w:link w:val="TextodegloboCar"/>
    <w:uiPriority w:val="99"/>
    <w:semiHidden/>
    <w:unhideWhenUsed/>
    <w:rsid w:val="00242C9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C95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42C95"/>
    <w:rPr>
      <w:color w:val="0000FF" w:themeColor="hyperlink"/>
      <w:u w:val="single"/>
    </w:rPr>
  </w:style>
  <w:style w:type="paragraph" w:customStyle="1" w:styleId="Default">
    <w:name w:val="Default"/>
    <w:rsid w:val="00756493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lang w:val="es-ES" w:eastAsia="es-ES"/>
    </w:rPr>
  </w:style>
  <w:style w:type="paragraph" w:styleId="Prrafodelista">
    <w:name w:val="List Paragraph"/>
    <w:basedOn w:val="Normal"/>
    <w:uiPriority w:val="34"/>
    <w:qFormat/>
    <w:rsid w:val="00F8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mites@amexgas.com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mexgas.co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662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LIENZO Diseño+Visual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Saúl Ramsés Bernal Gurrola</dc:creator>
  <cp:keywords/>
  <dc:description/>
  <cp:lastModifiedBy>AMEX GAS</cp:lastModifiedBy>
  <cp:revision>13</cp:revision>
  <dcterms:created xsi:type="dcterms:W3CDTF">2016-12-21T17:38:00Z</dcterms:created>
  <dcterms:modified xsi:type="dcterms:W3CDTF">2017-01-06T17:57:00Z</dcterms:modified>
</cp:coreProperties>
</file>